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887" w:rsidRPr="00980887" w:rsidRDefault="00980887" w:rsidP="00980887">
      <w:pPr>
        <w:pStyle w:val="NormalWeb"/>
        <w:spacing w:before="0" w:beforeAutospacing="0" w:after="0" w:afterAutospacing="0"/>
        <w:jc w:val="center"/>
        <w:rPr>
          <w:rStyle w:val="Strong"/>
          <w:color w:val="000000" w:themeColor="text1"/>
          <w:sz w:val="28"/>
          <w:szCs w:val="28"/>
        </w:rPr>
      </w:pPr>
      <w:r w:rsidRPr="00980887">
        <w:rPr>
          <w:b/>
          <w:bCs/>
          <w:noProof/>
          <w:color w:val="000000" w:themeColor="text1"/>
          <w:sz w:val="28"/>
          <w:szCs w:val="28"/>
        </w:rPr>
        <w:t>DANH MỤC</w:t>
      </w:r>
    </w:p>
    <w:p w:rsidR="00980887" w:rsidRPr="00980887" w:rsidRDefault="00980887" w:rsidP="00980887">
      <w:pPr>
        <w:pStyle w:val="NormalWeb"/>
        <w:spacing w:before="0" w:beforeAutospacing="0" w:after="0" w:afterAutospacing="0"/>
        <w:jc w:val="center"/>
        <w:rPr>
          <w:rStyle w:val="Strong"/>
          <w:color w:val="000000" w:themeColor="text1"/>
          <w:sz w:val="28"/>
          <w:szCs w:val="28"/>
        </w:rPr>
      </w:pPr>
      <w:r w:rsidRPr="00980887">
        <w:rPr>
          <w:rStyle w:val="Strong"/>
          <w:color w:val="000000" w:themeColor="text1"/>
          <w:sz w:val="28"/>
          <w:szCs w:val="28"/>
        </w:rPr>
        <w:t xml:space="preserve"> Một số văn bản quy phạm pháp luật có hiệu lực thi hành từ tháng 02/2024</w:t>
      </w:r>
    </w:p>
    <w:p w:rsidR="00980887" w:rsidRPr="00980887" w:rsidRDefault="00980887" w:rsidP="00980887">
      <w:pPr>
        <w:pStyle w:val="NormalWeb"/>
        <w:jc w:val="center"/>
        <w:rPr>
          <w:rStyle w:val="Strong"/>
          <w:color w:val="000000" w:themeColor="text1"/>
          <w:sz w:val="28"/>
          <w:szCs w:val="28"/>
        </w:rPr>
      </w:pPr>
      <w:bookmarkStart w:id="0" w:name="_GoBack"/>
      <w:bookmarkEnd w:id="0"/>
      <w:r w:rsidRPr="00980887">
        <w:rPr>
          <w:b/>
          <w:bCs/>
          <w:noProof/>
          <w:color w:val="000000" w:themeColor="text1"/>
          <w:sz w:val="28"/>
          <w:szCs w:val="28"/>
        </w:rPr>
        <mc:AlternateContent>
          <mc:Choice Requires="wps">
            <w:drawing>
              <wp:anchor distT="0" distB="0" distL="114300" distR="114300" simplePos="0" relativeHeight="251659264" behindDoc="0" locked="0" layoutInCell="1" allowOverlap="1" wp14:anchorId="3E851D9E" wp14:editId="13CE18A2">
                <wp:simplePos x="0" y="0"/>
                <wp:positionH relativeFrom="column">
                  <wp:posOffset>4164965</wp:posOffset>
                </wp:positionH>
                <wp:positionV relativeFrom="paragraph">
                  <wp:posOffset>54610</wp:posOffset>
                </wp:positionV>
                <wp:extent cx="1725295" cy="1"/>
                <wp:effectExtent l="0" t="0" r="2730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29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555ED4" id="_x0000_t32" coordsize="21600,21600" o:spt="32" o:oned="t" path="m,l21600,21600e" filled="f">
                <v:path arrowok="t" fillok="f" o:connecttype="none"/>
                <o:lock v:ext="edit" shapetype="t"/>
              </v:shapetype>
              <v:shape id="AutoShape 2" o:spid="_x0000_s1026" type="#_x0000_t32" style="position:absolute;margin-left:327.95pt;margin-top:4.3pt;width:135.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"/>
            </w:pict>
          </mc:Fallback>
        </mc:AlternateContent>
      </w:r>
    </w:p>
    <w:tbl>
      <w:tblPr>
        <w:tblStyle w:val="TableGrid"/>
        <w:tblW w:w="15167" w:type="dxa"/>
        <w:tblInd w:w="817" w:type="dxa"/>
        <w:tblLayout w:type="fixed"/>
        <w:tblLook w:val="04A0" w:firstRow="1" w:lastRow="0" w:firstColumn="1" w:lastColumn="0" w:noHBand="0" w:noVBand="1"/>
      </w:tblPr>
      <w:tblGrid>
        <w:gridCol w:w="978"/>
        <w:gridCol w:w="9079"/>
        <w:gridCol w:w="7"/>
        <w:gridCol w:w="1977"/>
        <w:gridCol w:w="1707"/>
        <w:gridCol w:w="1419"/>
      </w:tblGrid>
      <w:tr w:rsidR="00980887" w:rsidRPr="00980887" w:rsidTr="00A913A2">
        <w:tc>
          <w:tcPr>
            <w:tcW w:w="978" w:type="dxa"/>
          </w:tcPr>
          <w:p w:rsidR="00980887" w:rsidRPr="00980887" w:rsidRDefault="00980887" w:rsidP="00A913A2">
            <w:pPr>
              <w:spacing w:before="40" w:after="40" w:line="320" w:lineRule="exact"/>
              <w:ind w:right="-249"/>
              <w:rPr>
                <w:b/>
                <w:color w:val="000000" w:themeColor="text1"/>
                <w:sz w:val="26"/>
                <w:szCs w:val="26"/>
                <w:lang w:val="en-US"/>
              </w:rPr>
            </w:pPr>
            <w:r w:rsidRPr="00980887">
              <w:rPr>
                <w:b/>
                <w:color w:val="000000" w:themeColor="text1"/>
                <w:sz w:val="26"/>
                <w:szCs w:val="26"/>
                <w:lang w:val="en-US"/>
              </w:rPr>
              <w:t>TT</w:t>
            </w:r>
          </w:p>
        </w:tc>
        <w:tc>
          <w:tcPr>
            <w:tcW w:w="9086" w:type="dxa"/>
            <w:gridSpan w:val="2"/>
          </w:tcPr>
          <w:p w:rsidR="00980887" w:rsidRPr="00980887" w:rsidRDefault="00980887" w:rsidP="00A913A2">
            <w:pPr>
              <w:spacing w:before="40" w:after="40" w:line="320" w:lineRule="exact"/>
              <w:jc w:val="center"/>
              <w:rPr>
                <w:b/>
                <w:color w:val="000000" w:themeColor="text1"/>
                <w:sz w:val="26"/>
                <w:szCs w:val="26"/>
                <w:lang w:val="en-US"/>
              </w:rPr>
            </w:pPr>
            <w:r w:rsidRPr="00980887">
              <w:rPr>
                <w:b/>
                <w:color w:val="000000" w:themeColor="text1"/>
                <w:sz w:val="26"/>
                <w:szCs w:val="26"/>
                <w:lang w:val="en-US"/>
              </w:rPr>
              <w:t>Trích yếu, cơ quan ban hành</w:t>
            </w:r>
          </w:p>
        </w:tc>
        <w:tc>
          <w:tcPr>
            <w:tcW w:w="1977" w:type="dxa"/>
          </w:tcPr>
          <w:p w:rsidR="00980887" w:rsidRPr="00980887" w:rsidRDefault="00980887" w:rsidP="00A913A2">
            <w:pPr>
              <w:spacing w:before="40" w:after="40" w:line="320" w:lineRule="exact"/>
              <w:ind w:left="233"/>
              <w:jc w:val="center"/>
              <w:rPr>
                <w:b/>
                <w:color w:val="000000" w:themeColor="text1"/>
                <w:sz w:val="26"/>
                <w:szCs w:val="26"/>
                <w:lang w:val="en-US"/>
              </w:rPr>
            </w:pPr>
            <w:r w:rsidRPr="00980887">
              <w:rPr>
                <w:b/>
                <w:color w:val="000000" w:themeColor="text1"/>
                <w:sz w:val="26"/>
                <w:szCs w:val="26"/>
                <w:lang w:val="en-US"/>
              </w:rPr>
              <w:t>Ngày ban hành</w:t>
            </w:r>
          </w:p>
        </w:tc>
        <w:tc>
          <w:tcPr>
            <w:tcW w:w="1707" w:type="dxa"/>
          </w:tcPr>
          <w:p w:rsidR="00980887" w:rsidRPr="00980887" w:rsidRDefault="00980887" w:rsidP="00A913A2">
            <w:pPr>
              <w:spacing w:before="40" w:after="40" w:line="320" w:lineRule="exact"/>
              <w:jc w:val="center"/>
              <w:rPr>
                <w:b/>
                <w:color w:val="000000" w:themeColor="text1"/>
                <w:sz w:val="26"/>
                <w:szCs w:val="26"/>
                <w:lang w:val="en-US"/>
              </w:rPr>
            </w:pPr>
            <w:r w:rsidRPr="00980887">
              <w:rPr>
                <w:b/>
                <w:color w:val="000000" w:themeColor="text1"/>
                <w:sz w:val="26"/>
                <w:szCs w:val="26"/>
                <w:lang w:val="en-US"/>
              </w:rPr>
              <w:t>Ngày có hiệu lực</w:t>
            </w:r>
          </w:p>
        </w:tc>
        <w:tc>
          <w:tcPr>
            <w:tcW w:w="1419" w:type="dxa"/>
          </w:tcPr>
          <w:p w:rsidR="00980887" w:rsidRPr="00980887" w:rsidRDefault="00980887" w:rsidP="00A913A2">
            <w:pPr>
              <w:spacing w:before="40" w:after="40" w:line="320" w:lineRule="exact"/>
              <w:jc w:val="center"/>
              <w:rPr>
                <w:b/>
                <w:color w:val="000000" w:themeColor="text1"/>
                <w:sz w:val="26"/>
                <w:szCs w:val="26"/>
                <w:lang w:val="en-US"/>
              </w:rPr>
            </w:pPr>
            <w:r w:rsidRPr="00980887">
              <w:rPr>
                <w:b/>
                <w:color w:val="000000" w:themeColor="text1"/>
                <w:sz w:val="26"/>
                <w:szCs w:val="26"/>
                <w:lang w:val="en-US"/>
              </w:rPr>
              <w:t>Ghi chú</w:t>
            </w:r>
          </w:p>
        </w:tc>
      </w:tr>
      <w:tr w:rsidR="00980887" w:rsidRPr="00980887" w:rsidTr="00A913A2">
        <w:trPr>
          <w:trHeight w:val="462"/>
        </w:trPr>
        <w:tc>
          <w:tcPr>
            <w:tcW w:w="15167" w:type="dxa"/>
            <w:gridSpan w:val="6"/>
          </w:tcPr>
          <w:p w:rsidR="00980887" w:rsidRPr="00980887" w:rsidRDefault="00980887" w:rsidP="00A913A2">
            <w:pPr>
              <w:spacing w:before="40" w:after="40" w:line="320" w:lineRule="exact"/>
              <w:rPr>
                <w:b/>
                <w:color w:val="000000" w:themeColor="text1"/>
                <w:sz w:val="26"/>
                <w:szCs w:val="26"/>
                <w:lang w:val="en-US"/>
              </w:rPr>
            </w:pPr>
            <w:r w:rsidRPr="00980887">
              <w:rPr>
                <w:b/>
                <w:color w:val="000000" w:themeColor="text1"/>
                <w:sz w:val="26"/>
                <w:szCs w:val="26"/>
                <w:lang w:val="en-US"/>
              </w:rPr>
              <w:t xml:space="preserve">                                                              NGHỊ ĐỊNH</w:t>
            </w:r>
          </w:p>
        </w:tc>
      </w:tr>
      <w:tr w:rsidR="00980887" w:rsidRPr="00980887" w:rsidTr="00A913A2">
        <w:tc>
          <w:tcPr>
            <w:tcW w:w="978" w:type="dxa"/>
            <w:vAlign w:val="center"/>
          </w:tcPr>
          <w:p w:rsidR="00980887" w:rsidRPr="00980887" w:rsidRDefault="00980887" w:rsidP="00A913A2">
            <w:pPr>
              <w:pStyle w:val="ListParagraph"/>
              <w:spacing w:before="40" w:after="40" w:line="320" w:lineRule="exact"/>
              <w:ind w:left="360"/>
              <w:jc w:val="both"/>
              <w:rPr>
                <w:color w:val="000000" w:themeColor="text1"/>
                <w:sz w:val="26"/>
                <w:szCs w:val="26"/>
                <w:lang w:val="en-US"/>
              </w:rPr>
            </w:pPr>
            <w:r w:rsidRPr="00980887">
              <w:rPr>
                <w:color w:val="000000" w:themeColor="text1"/>
                <w:sz w:val="26"/>
                <w:szCs w:val="26"/>
                <w:lang w:val="en-US"/>
              </w:rPr>
              <w:t>1</w:t>
            </w:r>
          </w:p>
        </w:tc>
        <w:tc>
          <w:tcPr>
            <w:tcW w:w="9079" w:type="dxa"/>
          </w:tcPr>
          <w:p w:rsidR="00980887" w:rsidRPr="00980887" w:rsidRDefault="00980887" w:rsidP="00A913A2">
            <w:pPr>
              <w:jc w:val="both"/>
              <w:outlineLvl w:val="2"/>
              <w:rPr>
                <w:color w:val="000000" w:themeColor="text1"/>
                <w:sz w:val="26"/>
                <w:szCs w:val="26"/>
                <w:lang w:val="en-US"/>
              </w:rPr>
            </w:pPr>
            <w:r w:rsidRPr="00980887">
              <w:rPr>
                <w:color w:val="000000" w:themeColor="text1"/>
                <w:sz w:val="26"/>
                <w:szCs w:val="26"/>
                <w:shd w:val="clear" w:color="auto" w:fill="FFFFFF"/>
              </w:rPr>
              <w:t xml:space="preserve">Nghị định số 87/2023/NĐ-CP </w:t>
            </w:r>
            <w:r w:rsidRPr="00980887">
              <w:rPr>
                <w:color w:val="000000" w:themeColor="text1"/>
                <w:sz w:val="26"/>
                <w:szCs w:val="26"/>
                <w:shd w:val="clear" w:color="auto" w:fill="FFFFFF"/>
                <w:lang w:val="en-US"/>
              </w:rPr>
              <w:t xml:space="preserve">ngày 8/12/2023 của Chính phủ về quy định phòng chống tiền giả và bảo vệ tiền Việt Nam </w:t>
            </w:r>
          </w:p>
        </w:tc>
        <w:tc>
          <w:tcPr>
            <w:tcW w:w="1984" w:type="dxa"/>
            <w:gridSpan w:val="2"/>
            <w:vAlign w:val="center"/>
          </w:tcPr>
          <w:p w:rsidR="00980887" w:rsidRPr="00980887" w:rsidRDefault="00980887" w:rsidP="00A913A2">
            <w:pPr>
              <w:jc w:val="center"/>
              <w:rPr>
                <w:color w:val="000000" w:themeColor="text1"/>
                <w:sz w:val="26"/>
                <w:szCs w:val="26"/>
                <w:lang w:val="en-US"/>
              </w:rPr>
            </w:pPr>
            <w:r w:rsidRPr="00980887">
              <w:rPr>
                <w:color w:val="000000" w:themeColor="text1"/>
                <w:sz w:val="26"/>
                <w:szCs w:val="26"/>
                <w:lang w:val="en-US"/>
              </w:rPr>
              <w:t>08/12/2023</w:t>
            </w:r>
          </w:p>
        </w:tc>
        <w:tc>
          <w:tcPr>
            <w:tcW w:w="1707" w:type="dxa"/>
            <w:vAlign w:val="center"/>
          </w:tcPr>
          <w:p w:rsidR="00980887" w:rsidRPr="00980887" w:rsidRDefault="00980887" w:rsidP="00A913A2">
            <w:pPr>
              <w:spacing w:before="40" w:after="40" w:line="320" w:lineRule="exact"/>
              <w:jc w:val="center"/>
              <w:rPr>
                <w:color w:val="000000" w:themeColor="text1"/>
                <w:sz w:val="26"/>
                <w:szCs w:val="26"/>
                <w:lang w:val="en-US"/>
              </w:rPr>
            </w:pPr>
            <w:r w:rsidRPr="00980887">
              <w:rPr>
                <w:color w:val="000000" w:themeColor="text1"/>
                <w:sz w:val="26"/>
                <w:szCs w:val="26"/>
                <w:lang w:val="en-US"/>
              </w:rPr>
              <w:t>02/02/2024</w:t>
            </w:r>
          </w:p>
        </w:tc>
        <w:tc>
          <w:tcPr>
            <w:tcW w:w="1419" w:type="dxa"/>
          </w:tcPr>
          <w:p w:rsidR="00980887" w:rsidRPr="00980887" w:rsidRDefault="00980887" w:rsidP="00A913A2">
            <w:pPr>
              <w:spacing w:before="40" w:after="40" w:line="320" w:lineRule="exact"/>
              <w:rPr>
                <w:color w:val="000000" w:themeColor="text1"/>
                <w:sz w:val="26"/>
                <w:szCs w:val="26"/>
              </w:rPr>
            </w:pPr>
          </w:p>
        </w:tc>
      </w:tr>
      <w:tr w:rsidR="00980887" w:rsidRPr="00980887" w:rsidTr="00A913A2">
        <w:tc>
          <w:tcPr>
            <w:tcW w:w="978" w:type="dxa"/>
            <w:vAlign w:val="center"/>
          </w:tcPr>
          <w:p w:rsidR="00980887" w:rsidRPr="00980887" w:rsidRDefault="00980887" w:rsidP="00A913A2">
            <w:pPr>
              <w:pStyle w:val="ListParagraph"/>
              <w:spacing w:before="40" w:after="40" w:line="320" w:lineRule="exact"/>
              <w:ind w:left="360"/>
              <w:jc w:val="both"/>
              <w:rPr>
                <w:color w:val="000000" w:themeColor="text1"/>
                <w:sz w:val="26"/>
                <w:szCs w:val="26"/>
                <w:lang w:val="en-US"/>
              </w:rPr>
            </w:pPr>
            <w:r w:rsidRPr="00980887">
              <w:rPr>
                <w:color w:val="000000" w:themeColor="text1"/>
                <w:sz w:val="26"/>
                <w:szCs w:val="26"/>
                <w:lang w:val="en-US"/>
              </w:rPr>
              <w:t>2</w:t>
            </w:r>
          </w:p>
        </w:tc>
        <w:tc>
          <w:tcPr>
            <w:tcW w:w="9079" w:type="dxa"/>
          </w:tcPr>
          <w:p w:rsidR="00980887" w:rsidRPr="00980887" w:rsidRDefault="00980887" w:rsidP="00A913A2">
            <w:pPr>
              <w:jc w:val="both"/>
              <w:outlineLvl w:val="2"/>
              <w:rPr>
                <w:color w:val="000000" w:themeColor="text1"/>
                <w:sz w:val="26"/>
                <w:szCs w:val="26"/>
                <w:shd w:val="clear" w:color="auto" w:fill="FFFFFF"/>
                <w:lang w:val="en-US"/>
              </w:rPr>
            </w:pPr>
            <w:r w:rsidRPr="00980887">
              <w:rPr>
                <w:color w:val="000000" w:themeColor="text1"/>
                <w:sz w:val="26"/>
                <w:szCs w:val="26"/>
                <w:shd w:val="clear" w:color="auto" w:fill="FFFFFF"/>
                <w:lang w:val="en-US"/>
              </w:rPr>
              <w:t>N</w:t>
            </w:r>
            <w:r w:rsidRPr="00980887">
              <w:rPr>
                <w:color w:val="000000" w:themeColor="text1"/>
                <w:sz w:val="26"/>
                <w:szCs w:val="26"/>
                <w:shd w:val="clear" w:color="auto" w:fill="FFFFFF"/>
              </w:rPr>
              <w:t xml:space="preserve">ghị định số 90/2023/NĐ-CP </w:t>
            </w:r>
            <w:r w:rsidRPr="00980887">
              <w:rPr>
                <w:color w:val="000000" w:themeColor="text1"/>
                <w:sz w:val="26"/>
                <w:szCs w:val="26"/>
                <w:shd w:val="clear" w:color="auto" w:fill="FFFFFF"/>
                <w:lang w:val="en-US"/>
              </w:rPr>
              <w:t xml:space="preserve">ngày 13/12/2023 của Chính phủ </w:t>
            </w:r>
            <w:r w:rsidRPr="00980887">
              <w:rPr>
                <w:rFonts w:ascii="Roboto" w:hAnsi="Roboto"/>
                <w:color w:val="000000" w:themeColor="text1"/>
                <w:sz w:val="23"/>
                <w:szCs w:val="23"/>
                <w:shd w:val="clear" w:color="auto" w:fill="FFFFFF"/>
              </w:rPr>
              <w:t>Quy định mức thu, chế độ thu, nộp, miễn, quản lý và sử dụng phí đường bộ</w:t>
            </w:r>
          </w:p>
        </w:tc>
        <w:tc>
          <w:tcPr>
            <w:tcW w:w="1984" w:type="dxa"/>
            <w:gridSpan w:val="2"/>
            <w:vAlign w:val="center"/>
          </w:tcPr>
          <w:p w:rsidR="00980887" w:rsidRPr="00980887" w:rsidRDefault="00980887" w:rsidP="00A913A2">
            <w:pPr>
              <w:jc w:val="center"/>
              <w:rPr>
                <w:color w:val="000000" w:themeColor="text1"/>
                <w:sz w:val="26"/>
                <w:szCs w:val="26"/>
                <w:lang w:val="en-US"/>
              </w:rPr>
            </w:pPr>
            <w:r w:rsidRPr="00980887">
              <w:rPr>
                <w:color w:val="000000" w:themeColor="text1"/>
                <w:sz w:val="26"/>
                <w:szCs w:val="26"/>
                <w:lang w:val="en-US"/>
              </w:rPr>
              <w:t>13/12/2023</w:t>
            </w:r>
          </w:p>
        </w:tc>
        <w:tc>
          <w:tcPr>
            <w:tcW w:w="1707" w:type="dxa"/>
            <w:vAlign w:val="center"/>
          </w:tcPr>
          <w:p w:rsidR="00980887" w:rsidRPr="00980887" w:rsidRDefault="00980887" w:rsidP="00A913A2">
            <w:pPr>
              <w:spacing w:before="40" w:after="40" w:line="320" w:lineRule="exact"/>
              <w:jc w:val="center"/>
              <w:rPr>
                <w:color w:val="000000" w:themeColor="text1"/>
                <w:sz w:val="26"/>
                <w:szCs w:val="26"/>
                <w:lang w:val="en-US"/>
              </w:rPr>
            </w:pPr>
            <w:r w:rsidRPr="00980887">
              <w:rPr>
                <w:color w:val="000000" w:themeColor="text1"/>
                <w:sz w:val="26"/>
                <w:szCs w:val="26"/>
                <w:lang w:val="en-US"/>
              </w:rPr>
              <w:t>01/02/2024</w:t>
            </w:r>
          </w:p>
        </w:tc>
        <w:tc>
          <w:tcPr>
            <w:tcW w:w="1419" w:type="dxa"/>
          </w:tcPr>
          <w:p w:rsidR="00980887" w:rsidRPr="00980887" w:rsidRDefault="00980887" w:rsidP="00A913A2">
            <w:pPr>
              <w:spacing w:before="40" w:after="40" w:line="320" w:lineRule="exact"/>
              <w:rPr>
                <w:color w:val="000000" w:themeColor="text1"/>
                <w:sz w:val="26"/>
                <w:szCs w:val="26"/>
              </w:rPr>
            </w:pPr>
          </w:p>
        </w:tc>
      </w:tr>
      <w:tr w:rsidR="00980887" w:rsidRPr="00980887" w:rsidTr="00A913A2">
        <w:tc>
          <w:tcPr>
            <w:tcW w:w="978" w:type="dxa"/>
            <w:vAlign w:val="center"/>
          </w:tcPr>
          <w:p w:rsidR="00980887" w:rsidRPr="00980887" w:rsidRDefault="00980887" w:rsidP="00A913A2">
            <w:pPr>
              <w:spacing w:before="40" w:after="40" w:line="320" w:lineRule="exact"/>
              <w:jc w:val="both"/>
              <w:rPr>
                <w:color w:val="000000" w:themeColor="text1"/>
                <w:sz w:val="26"/>
                <w:szCs w:val="26"/>
              </w:rPr>
            </w:pPr>
          </w:p>
        </w:tc>
        <w:tc>
          <w:tcPr>
            <w:tcW w:w="9079" w:type="dxa"/>
          </w:tcPr>
          <w:p w:rsidR="00980887" w:rsidRPr="00980887" w:rsidRDefault="00980887" w:rsidP="00A913A2">
            <w:pPr>
              <w:jc w:val="both"/>
              <w:outlineLvl w:val="2"/>
              <w:rPr>
                <w:b/>
                <w:color w:val="000000" w:themeColor="text1"/>
                <w:sz w:val="26"/>
                <w:szCs w:val="26"/>
                <w:lang w:val="en-US"/>
              </w:rPr>
            </w:pPr>
            <w:r w:rsidRPr="00980887">
              <w:rPr>
                <w:b/>
                <w:color w:val="000000" w:themeColor="text1"/>
                <w:sz w:val="26"/>
                <w:szCs w:val="26"/>
                <w:lang w:val="en-US"/>
              </w:rPr>
              <w:t xml:space="preserve">                                                         THÔNG TƯ</w:t>
            </w:r>
          </w:p>
        </w:tc>
        <w:tc>
          <w:tcPr>
            <w:tcW w:w="1984" w:type="dxa"/>
            <w:gridSpan w:val="2"/>
            <w:vAlign w:val="center"/>
          </w:tcPr>
          <w:p w:rsidR="00980887" w:rsidRPr="00980887" w:rsidRDefault="00980887" w:rsidP="00A913A2">
            <w:pPr>
              <w:jc w:val="center"/>
              <w:rPr>
                <w:color w:val="000000" w:themeColor="text1"/>
                <w:sz w:val="26"/>
                <w:szCs w:val="26"/>
              </w:rPr>
            </w:pPr>
          </w:p>
        </w:tc>
        <w:tc>
          <w:tcPr>
            <w:tcW w:w="1707" w:type="dxa"/>
            <w:vAlign w:val="center"/>
          </w:tcPr>
          <w:p w:rsidR="00980887" w:rsidRPr="00980887" w:rsidRDefault="00980887" w:rsidP="00A913A2">
            <w:pPr>
              <w:spacing w:before="40" w:after="40" w:line="320" w:lineRule="exact"/>
              <w:jc w:val="center"/>
              <w:rPr>
                <w:color w:val="000000" w:themeColor="text1"/>
                <w:sz w:val="26"/>
                <w:szCs w:val="26"/>
              </w:rPr>
            </w:pPr>
          </w:p>
        </w:tc>
        <w:tc>
          <w:tcPr>
            <w:tcW w:w="1419" w:type="dxa"/>
          </w:tcPr>
          <w:p w:rsidR="00980887" w:rsidRPr="00980887" w:rsidRDefault="00980887" w:rsidP="00A913A2">
            <w:pPr>
              <w:spacing w:before="40" w:after="40" w:line="320" w:lineRule="exact"/>
              <w:rPr>
                <w:color w:val="000000" w:themeColor="text1"/>
                <w:sz w:val="26"/>
                <w:szCs w:val="26"/>
              </w:rPr>
            </w:pPr>
          </w:p>
        </w:tc>
      </w:tr>
      <w:tr w:rsidR="00980887" w:rsidRPr="00980887" w:rsidTr="00A913A2">
        <w:tc>
          <w:tcPr>
            <w:tcW w:w="978" w:type="dxa"/>
            <w:vAlign w:val="center"/>
          </w:tcPr>
          <w:p w:rsidR="00980887" w:rsidRPr="00980887" w:rsidRDefault="00980887" w:rsidP="00A913A2">
            <w:pPr>
              <w:pStyle w:val="ListParagraph"/>
              <w:spacing w:before="40" w:after="40" w:line="320" w:lineRule="exact"/>
              <w:ind w:left="360"/>
              <w:jc w:val="both"/>
              <w:rPr>
                <w:color w:val="000000" w:themeColor="text1"/>
                <w:sz w:val="26"/>
                <w:szCs w:val="26"/>
                <w:lang w:val="en-US"/>
              </w:rPr>
            </w:pPr>
            <w:r w:rsidRPr="00980887">
              <w:rPr>
                <w:color w:val="000000" w:themeColor="text1"/>
                <w:sz w:val="26"/>
                <w:szCs w:val="26"/>
                <w:lang w:val="en-US"/>
              </w:rPr>
              <w:t>1</w:t>
            </w:r>
          </w:p>
        </w:tc>
        <w:tc>
          <w:tcPr>
            <w:tcW w:w="9079" w:type="dxa"/>
          </w:tcPr>
          <w:p w:rsidR="00980887" w:rsidRPr="00980887" w:rsidRDefault="00980887" w:rsidP="00A913A2">
            <w:pPr>
              <w:jc w:val="both"/>
              <w:outlineLvl w:val="2"/>
              <w:rPr>
                <w:color w:val="000000" w:themeColor="text1"/>
                <w:sz w:val="26"/>
                <w:szCs w:val="26"/>
              </w:rPr>
            </w:pPr>
            <w:r w:rsidRPr="00980887">
              <w:rPr>
                <w:color w:val="000000" w:themeColor="text1"/>
                <w:sz w:val="26"/>
                <w:szCs w:val="26"/>
              </w:rPr>
              <w:t>Thông tư</w:t>
            </w:r>
            <w:r w:rsidRPr="00980887">
              <w:rPr>
                <w:color w:val="000000" w:themeColor="text1"/>
                <w:sz w:val="26"/>
                <w:szCs w:val="26"/>
                <w:lang w:val="en-US"/>
              </w:rPr>
              <w:t xml:space="preserve"> số</w:t>
            </w:r>
            <w:r w:rsidRPr="00980887">
              <w:rPr>
                <w:color w:val="000000" w:themeColor="text1"/>
                <w:sz w:val="26"/>
                <w:szCs w:val="26"/>
              </w:rPr>
              <w:t xml:space="preserve"> 43/2023/</w:t>
            </w:r>
            <w:r w:rsidRPr="00980887">
              <w:rPr>
                <w:color w:val="000000" w:themeColor="text1"/>
                <w:sz w:val="26"/>
                <w:szCs w:val="26"/>
                <w:lang w:val="en-US"/>
              </w:rPr>
              <w:t>TT-BTC ngày 28/12/2023 của Bộ Tài chính về việc s</w:t>
            </w:r>
            <w:r w:rsidRPr="00980887">
              <w:rPr>
                <w:color w:val="000000" w:themeColor="text1"/>
                <w:sz w:val="26"/>
                <w:szCs w:val="26"/>
                <w:shd w:val="clear" w:color="auto" w:fill="FFFFFF"/>
              </w:rPr>
              <w:t>ửa đổi, bổ sung một số điều của Thông tư số 57/2018/TT-BCT quy định một số điều của các Nghị định liên quan đến kinh doanh thuốc lá.</w:t>
            </w:r>
            <w:r w:rsidRPr="00980887">
              <w:rPr>
                <w:color w:val="000000" w:themeColor="text1"/>
                <w:sz w:val="26"/>
                <w:szCs w:val="26"/>
              </w:rPr>
              <w:t xml:space="preserve"> </w:t>
            </w:r>
          </w:p>
        </w:tc>
        <w:tc>
          <w:tcPr>
            <w:tcW w:w="1984" w:type="dxa"/>
            <w:gridSpan w:val="2"/>
            <w:vAlign w:val="center"/>
          </w:tcPr>
          <w:p w:rsidR="00980887" w:rsidRPr="00980887" w:rsidRDefault="00980887" w:rsidP="00A913A2">
            <w:pPr>
              <w:jc w:val="center"/>
              <w:rPr>
                <w:color w:val="000000" w:themeColor="text1"/>
                <w:sz w:val="26"/>
                <w:szCs w:val="26"/>
                <w:lang w:val="en-US"/>
              </w:rPr>
            </w:pPr>
            <w:r w:rsidRPr="00980887">
              <w:rPr>
                <w:color w:val="000000" w:themeColor="text1"/>
                <w:sz w:val="26"/>
                <w:szCs w:val="26"/>
                <w:lang w:val="en-US"/>
              </w:rPr>
              <w:t>28/12/2023</w:t>
            </w:r>
          </w:p>
        </w:tc>
        <w:tc>
          <w:tcPr>
            <w:tcW w:w="1707" w:type="dxa"/>
            <w:vAlign w:val="center"/>
          </w:tcPr>
          <w:p w:rsidR="00980887" w:rsidRPr="00980887" w:rsidRDefault="00980887" w:rsidP="00A913A2">
            <w:pPr>
              <w:spacing w:before="40" w:after="40" w:line="320" w:lineRule="exact"/>
              <w:jc w:val="center"/>
              <w:rPr>
                <w:color w:val="000000" w:themeColor="text1"/>
                <w:sz w:val="26"/>
                <w:szCs w:val="26"/>
                <w:lang w:val="en-US"/>
              </w:rPr>
            </w:pPr>
            <w:r w:rsidRPr="00980887">
              <w:rPr>
                <w:color w:val="000000" w:themeColor="text1"/>
                <w:sz w:val="26"/>
                <w:szCs w:val="26"/>
                <w:lang w:val="en-US"/>
              </w:rPr>
              <w:t>12/02/2024</w:t>
            </w:r>
          </w:p>
        </w:tc>
        <w:tc>
          <w:tcPr>
            <w:tcW w:w="1419" w:type="dxa"/>
          </w:tcPr>
          <w:p w:rsidR="00980887" w:rsidRPr="00980887" w:rsidRDefault="00980887" w:rsidP="00A913A2">
            <w:pPr>
              <w:spacing w:before="40" w:after="40" w:line="320" w:lineRule="exact"/>
              <w:rPr>
                <w:color w:val="000000" w:themeColor="text1"/>
                <w:sz w:val="26"/>
                <w:szCs w:val="26"/>
              </w:rPr>
            </w:pPr>
          </w:p>
        </w:tc>
      </w:tr>
      <w:tr w:rsidR="00980887" w:rsidRPr="00980887" w:rsidTr="00A913A2">
        <w:tc>
          <w:tcPr>
            <w:tcW w:w="978" w:type="dxa"/>
            <w:vAlign w:val="center"/>
          </w:tcPr>
          <w:p w:rsidR="00980887" w:rsidRPr="00980887" w:rsidRDefault="00980887" w:rsidP="00A913A2">
            <w:pPr>
              <w:pStyle w:val="ListParagraph"/>
              <w:spacing w:before="40" w:after="40" w:line="320" w:lineRule="exact"/>
              <w:ind w:left="360"/>
              <w:jc w:val="both"/>
              <w:rPr>
                <w:color w:val="000000" w:themeColor="text1"/>
                <w:sz w:val="26"/>
                <w:szCs w:val="26"/>
                <w:lang w:val="en-US"/>
              </w:rPr>
            </w:pPr>
            <w:r w:rsidRPr="00980887">
              <w:rPr>
                <w:color w:val="000000" w:themeColor="text1"/>
                <w:sz w:val="26"/>
                <w:szCs w:val="26"/>
                <w:lang w:val="en-US"/>
              </w:rPr>
              <w:t>2</w:t>
            </w:r>
          </w:p>
        </w:tc>
        <w:tc>
          <w:tcPr>
            <w:tcW w:w="9079" w:type="dxa"/>
          </w:tcPr>
          <w:p w:rsidR="00980887" w:rsidRPr="00980887" w:rsidRDefault="00980887" w:rsidP="00A913A2">
            <w:pPr>
              <w:jc w:val="both"/>
              <w:outlineLvl w:val="2"/>
              <w:rPr>
                <w:color w:val="000000" w:themeColor="text1"/>
                <w:sz w:val="26"/>
                <w:szCs w:val="26"/>
              </w:rPr>
            </w:pPr>
            <w:r w:rsidRPr="00980887">
              <w:rPr>
                <w:color w:val="000000" w:themeColor="text1"/>
                <w:sz w:val="26"/>
                <w:szCs w:val="26"/>
              </w:rPr>
              <w:t xml:space="preserve"> </w:t>
            </w:r>
            <w:r w:rsidRPr="00980887">
              <w:rPr>
                <w:color w:val="000000" w:themeColor="text1"/>
                <w:sz w:val="26"/>
                <w:szCs w:val="26"/>
                <w:shd w:val="clear" w:color="auto" w:fill="FFFFFF"/>
              </w:rPr>
              <w:t>Thông tư số 76/2023/TT-BTC ngày 29/12/2023</w:t>
            </w:r>
            <w:r w:rsidRPr="00980887">
              <w:rPr>
                <w:color w:val="000000" w:themeColor="text1"/>
                <w:sz w:val="26"/>
                <w:szCs w:val="26"/>
                <w:shd w:val="clear" w:color="auto" w:fill="FFFFFF"/>
                <w:lang w:val="en-US"/>
              </w:rPr>
              <w:t xml:space="preserve"> của Bộ Tài chính về</w:t>
            </w:r>
            <w:r w:rsidRPr="00980887">
              <w:rPr>
                <w:color w:val="000000" w:themeColor="text1"/>
                <w:sz w:val="26"/>
                <w:szCs w:val="26"/>
                <w:shd w:val="clear" w:color="auto" w:fill="FFFFFF"/>
              </w:rPr>
              <w:t> quy định về tổ chức thực hiện dự toán ngân sách nhà nước năm 2024.</w:t>
            </w:r>
          </w:p>
        </w:tc>
        <w:tc>
          <w:tcPr>
            <w:tcW w:w="1984" w:type="dxa"/>
            <w:gridSpan w:val="2"/>
            <w:vAlign w:val="center"/>
          </w:tcPr>
          <w:p w:rsidR="00980887" w:rsidRPr="00980887" w:rsidRDefault="00980887" w:rsidP="00A913A2">
            <w:pPr>
              <w:jc w:val="center"/>
              <w:rPr>
                <w:color w:val="000000" w:themeColor="text1"/>
                <w:sz w:val="26"/>
                <w:szCs w:val="26"/>
                <w:lang w:val="en-US"/>
              </w:rPr>
            </w:pPr>
            <w:r w:rsidRPr="00980887">
              <w:rPr>
                <w:color w:val="000000" w:themeColor="text1"/>
                <w:sz w:val="26"/>
                <w:szCs w:val="26"/>
                <w:lang w:val="en-US"/>
              </w:rPr>
              <w:t>29/12/2023</w:t>
            </w:r>
          </w:p>
        </w:tc>
        <w:tc>
          <w:tcPr>
            <w:tcW w:w="1707" w:type="dxa"/>
            <w:vAlign w:val="center"/>
          </w:tcPr>
          <w:p w:rsidR="00980887" w:rsidRPr="00980887" w:rsidRDefault="00980887" w:rsidP="00A913A2">
            <w:pPr>
              <w:spacing w:before="40" w:after="40" w:line="320" w:lineRule="exact"/>
              <w:jc w:val="center"/>
              <w:rPr>
                <w:color w:val="000000" w:themeColor="text1"/>
                <w:sz w:val="26"/>
                <w:szCs w:val="26"/>
                <w:lang w:val="en-US"/>
              </w:rPr>
            </w:pPr>
            <w:r w:rsidRPr="00980887">
              <w:rPr>
                <w:color w:val="000000" w:themeColor="text1"/>
                <w:sz w:val="26"/>
                <w:szCs w:val="26"/>
                <w:lang w:val="en-US"/>
              </w:rPr>
              <w:t>12/02/2024</w:t>
            </w:r>
          </w:p>
        </w:tc>
        <w:tc>
          <w:tcPr>
            <w:tcW w:w="1419" w:type="dxa"/>
          </w:tcPr>
          <w:p w:rsidR="00980887" w:rsidRPr="00980887" w:rsidRDefault="00980887" w:rsidP="00A913A2">
            <w:pPr>
              <w:spacing w:before="40" w:after="40" w:line="320" w:lineRule="exact"/>
              <w:rPr>
                <w:color w:val="000000" w:themeColor="text1"/>
                <w:sz w:val="26"/>
                <w:szCs w:val="26"/>
              </w:rPr>
            </w:pPr>
          </w:p>
        </w:tc>
      </w:tr>
      <w:tr w:rsidR="00980887" w:rsidRPr="00980887" w:rsidTr="00A913A2">
        <w:tc>
          <w:tcPr>
            <w:tcW w:w="978" w:type="dxa"/>
            <w:vAlign w:val="center"/>
          </w:tcPr>
          <w:p w:rsidR="00980887" w:rsidRPr="00980887" w:rsidRDefault="00980887" w:rsidP="00A913A2">
            <w:pPr>
              <w:pStyle w:val="ListParagraph"/>
              <w:spacing w:before="40" w:after="40" w:line="320" w:lineRule="exact"/>
              <w:ind w:left="360"/>
              <w:jc w:val="both"/>
              <w:rPr>
                <w:color w:val="000000" w:themeColor="text1"/>
                <w:sz w:val="26"/>
                <w:szCs w:val="26"/>
                <w:lang w:val="en-US"/>
              </w:rPr>
            </w:pPr>
            <w:r w:rsidRPr="00980887">
              <w:rPr>
                <w:color w:val="000000" w:themeColor="text1"/>
                <w:sz w:val="26"/>
                <w:szCs w:val="26"/>
                <w:lang w:val="en-US"/>
              </w:rPr>
              <w:t>3</w:t>
            </w:r>
          </w:p>
        </w:tc>
        <w:tc>
          <w:tcPr>
            <w:tcW w:w="9079" w:type="dxa"/>
          </w:tcPr>
          <w:p w:rsidR="00980887" w:rsidRPr="00980887" w:rsidRDefault="00980887" w:rsidP="00A913A2">
            <w:pPr>
              <w:jc w:val="both"/>
              <w:outlineLvl w:val="2"/>
              <w:rPr>
                <w:color w:val="000000" w:themeColor="text1"/>
                <w:sz w:val="26"/>
                <w:szCs w:val="26"/>
              </w:rPr>
            </w:pPr>
            <w:r w:rsidRPr="00980887">
              <w:rPr>
                <w:color w:val="000000" w:themeColor="text1"/>
                <w:sz w:val="26"/>
                <w:szCs w:val="26"/>
                <w:shd w:val="clear" w:color="auto" w:fill="FFFFFF"/>
                <w:lang w:val="en-US"/>
              </w:rPr>
              <w:t xml:space="preserve">Thông tư số 52/2023/TT-BGTVT ngày 31/12/2023 của Bộ Giao thông vận tải sửa đổi, bổ sung một số điều </w:t>
            </w:r>
            <w:r w:rsidRPr="00980887">
              <w:rPr>
                <w:color w:val="000000" w:themeColor="text1"/>
                <w:sz w:val="26"/>
                <w:szCs w:val="26"/>
                <w:shd w:val="clear" w:color="auto" w:fill="FFFFFF"/>
              </w:rPr>
              <w:t>Thông tư số 29/2021/TT-BGTVT ngày 30/11/2021 của Bộ trưởng Bộ Giao thông vận tải quy định chi tiết về quản lý, khai thác cảng hàng không, sân bay. </w:t>
            </w:r>
          </w:p>
        </w:tc>
        <w:tc>
          <w:tcPr>
            <w:tcW w:w="1984" w:type="dxa"/>
            <w:gridSpan w:val="2"/>
            <w:vAlign w:val="center"/>
          </w:tcPr>
          <w:p w:rsidR="00980887" w:rsidRPr="00980887" w:rsidRDefault="00980887" w:rsidP="00A913A2">
            <w:pPr>
              <w:jc w:val="center"/>
              <w:rPr>
                <w:color w:val="000000" w:themeColor="text1"/>
                <w:sz w:val="26"/>
                <w:szCs w:val="26"/>
                <w:lang w:val="en-US"/>
              </w:rPr>
            </w:pPr>
            <w:r w:rsidRPr="00980887">
              <w:rPr>
                <w:color w:val="000000" w:themeColor="text1"/>
                <w:sz w:val="26"/>
                <w:szCs w:val="26"/>
                <w:lang w:val="en-US"/>
              </w:rPr>
              <w:t>31/12/2023</w:t>
            </w:r>
          </w:p>
        </w:tc>
        <w:tc>
          <w:tcPr>
            <w:tcW w:w="1707" w:type="dxa"/>
            <w:vAlign w:val="center"/>
          </w:tcPr>
          <w:p w:rsidR="00980887" w:rsidRPr="00980887" w:rsidRDefault="00980887" w:rsidP="00A913A2">
            <w:pPr>
              <w:spacing w:before="40" w:after="40" w:line="320" w:lineRule="exact"/>
              <w:jc w:val="center"/>
              <w:rPr>
                <w:color w:val="000000" w:themeColor="text1"/>
                <w:sz w:val="26"/>
                <w:szCs w:val="26"/>
                <w:lang w:val="en-US"/>
              </w:rPr>
            </w:pPr>
            <w:r w:rsidRPr="00980887">
              <w:rPr>
                <w:color w:val="000000" w:themeColor="text1"/>
                <w:sz w:val="26"/>
                <w:szCs w:val="26"/>
                <w:lang w:val="en-US"/>
              </w:rPr>
              <w:t>15/02/2024</w:t>
            </w:r>
          </w:p>
        </w:tc>
        <w:tc>
          <w:tcPr>
            <w:tcW w:w="1419" w:type="dxa"/>
          </w:tcPr>
          <w:p w:rsidR="00980887" w:rsidRPr="00980887" w:rsidRDefault="00980887" w:rsidP="00A913A2">
            <w:pPr>
              <w:spacing w:before="40" w:after="40" w:line="320" w:lineRule="exact"/>
              <w:rPr>
                <w:color w:val="000000" w:themeColor="text1"/>
                <w:sz w:val="26"/>
                <w:szCs w:val="26"/>
              </w:rPr>
            </w:pPr>
          </w:p>
        </w:tc>
      </w:tr>
      <w:tr w:rsidR="00980887" w:rsidRPr="00980887" w:rsidTr="00A913A2">
        <w:tc>
          <w:tcPr>
            <w:tcW w:w="978" w:type="dxa"/>
            <w:vAlign w:val="center"/>
          </w:tcPr>
          <w:p w:rsidR="00980887" w:rsidRPr="00980887" w:rsidRDefault="00980887" w:rsidP="00A913A2">
            <w:pPr>
              <w:pStyle w:val="ListParagraph"/>
              <w:spacing w:before="40" w:after="40" w:line="320" w:lineRule="exact"/>
              <w:ind w:left="360"/>
              <w:jc w:val="both"/>
              <w:rPr>
                <w:color w:val="000000" w:themeColor="text1"/>
                <w:sz w:val="26"/>
                <w:szCs w:val="26"/>
                <w:lang w:val="en-US"/>
              </w:rPr>
            </w:pPr>
            <w:r w:rsidRPr="00980887">
              <w:rPr>
                <w:color w:val="000000" w:themeColor="text1"/>
                <w:sz w:val="26"/>
                <w:szCs w:val="26"/>
                <w:lang w:val="en-US"/>
              </w:rPr>
              <w:t>4</w:t>
            </w:r>
          </w:p>
        </w:tc>
        <w:tc>
          <w:tcPr>
            <w:tcW w:w="9079" w:type="dxa"/>
          </w:tcPr>
          <w:p w:rsidR="00980887" w:rsidRPr="00980887" w:rsidRDefault="00980887" w:rsidP="00A913A2">
            <w:pPr>
              <w:jc w:val="both"/>
              <w:outlineLvl w:val="2"/>
              <w:rPr>
                <w:color w:val="000000" w:themeColor="text1"/>
                <w:sz w:val="26"/>
                <w:szCs w:val="26"/>
              </w:rPr>
            </w:pPr>
            <w:r w:rsidRPr="00980887">
              <w:rPr>
                <w:color w:val="000000" w:themeColor="text1"/>
                <w:sz w:val="26"/>
                <w:szCs w:val="26"/>
                <w:shd w:val="clear" w:color="auto" w:fill="FFFFFF"/>
              </w:rPr>
              <w:t>Thông tư số 37/2023/TT-BCT ngày 22/12/2023</w:t>
            </w:r>
            <w:r w:rsidRPr="00980887">
              <w:rPr>
                <w:color w:val="000000" w:themeColor="text1"/>
                <w:sz w:val="26"/>
                <w:szCs w:val="26"/>
                <w:shd w:val="clear" w:color="auto" w:fill="FFFFFF"/>
                <w:lang w:val="en-US"/>
              </w:rPr>
              <w:t xml:space="preserve"> của Bộ Tài chính</w:t>
            </w:r>
            <w:r w:rsidRPr="00980887">
              <w:rPr>
                <w:color w:val="000000" w:themeColor="text1"/>
                <w:sz w:val="26"/>
                <w:szCs w:val="26"/>
                <w:shd w:val="clear" w:color="auto" w:fill="FFFFFF"/>
              </w:rPr>
              <w:t xml:space="preserve"> quy định hạn ngạch thuế quan nhập khẩu mặt hàng muối, trứng gia cầm năm 2024.</w:t>
            </w:r>
          </w:p>
        </w:tc>
        <w:tc>
          <w:tcPr>
            <w:tcW w:w="1984" w:type="dxa"/>
            <w:gridSpan w:val="2"/>
            <w:vAlign w:val="center"/>
          </w:tcPr>
          <w:p w:rsidR="00980887" w:rsidRPr="00980887" w:rsidRDefault="00980887" w:rsidP="00A913A2">
            <w:pPr>
              <w:jc w:val="center"/>
              <w:rPr>
                <w:color w:val="000000" w:themeColor="text1"/>
                <w:sz w:val="26"/>
                <w:szCs w:val="26"/>
                <w:lang w:val="en-US"/>
              </w:rPr>
            </w:pPr>
            <w:r w:rsidRPr="00980887">
              <w:rPr>
                <w:color w:val="000000" w:themeColor="text1"/>
                <w:sz w:val="26"/>
                <w:szCs w:val="26"/>
                <w:lang w:val="en-US"/>
              </w:rPr>
              <w:t>22/12/2023</w:t>
            </w:r>
          </w:p>
        </w:tc>
        <w:tc>
          <w:tcPr>
            <w:tcW w:w="1707" w:type="dxa"/>
            <w:vAlign w:val="center"/>
          </w:tcPr>
          <w:p w:rsidR="00980887" w:rsidRPr="00980887" w:rsidRDefault="00980887" w:rsidP="00A913A2">
            <w:pPr>
              <w:spacing w:before="40" w:after="40" w:line="320" w:lineRule="exact"/>
              <w:jc w:val="center"/>
              <w:rPr>
                <w:color w:val="000000" w:themeColor="text1"/>
                <w:sz w:val="26"/>
                <w:szCs w:val="26"/>
                <w:lang w:val="en-US"/>
              </w:rPr>
            </w:pPr>
            <w:r w:rsidRPr="00980887">
              <w:rPr>
                <w:color w:val="000000" w:themeColor="text1"/>
                <w:sz w:val="26"/>
                <w:szCs w:val="26"/>
                <w:lang w:val="en-US"/>
              </w:rPr>
              <w:t>06/02/2024</w:t>
            </w:r>
          </w:p>
        </w:tc>
        <w:tc>
          <w:tcPr>
            <w:tcW w:w="1419" w:type="dxa"/>
          </w:tcPr>
          <w:p w:rsidR="00980887" w:rsidRPr="00980887" w:rsidRDefault="00980887" w:rsidP="00A913A2">
            <w:pPr>
              <w:spacing w:before="40" w:after="40" w:line="320" w:lineRule="exact"/>
              <w:rPr>
                <w:color w:val="000000" w:themeColor="text1"/>
                <w:sz w:val="26"/>
                <w:szCs w:val="26"/>
              </w:rPr>
            </w:pPr>
          </w:p>
        </w:tc>
      </w:tr>
      <w:tr w:rsidR="00980887" w:rsidRPr="00980887" w:rsidTr="00A913A2">
        <w:tc>
          <w:tcPr>
            <w:tcW w:w="978" w:type="dxa"/>
            <w:vAlign w:val="center"/>
          </w:tcPr>
          <w:p w:rsidR="00980887" w:rsidRPr="00980887" w:rsidRDefault="00980887" w:rsidP="00A913A2">
            <w:pPr>
              <w:pStyle w:val="ListParagraph"/>
              <w:spacing w:before="40" w:after="40" w:line="320" w:lineRule="exact"/>
              <w:ind w:left="360"/>
              <w:jc w:val="both"/>
              <w:rPr>
                <w:color w:val="000000" w:themeColor="text1"/>
                <w:sz w:val="26"/>
                <w:szCs w:val="26"/>
                <w:lang w:val="en-US"/>
              </w:rPr>
            </w:pPr>
            <w:r w:rsidRPr="00980887">
              <w:rPr>
                <w:color w:val="000000" w:themeColor="text1"/>
                <w:sz w:val="26"/>
                <w:szCs w:val="26"/>
                <w:lang w:val="en-US"/>
              </w:rPr>
              <w:t>5</w:t>
            </w:r>
          </w:p>
        </w:tc>
        <w:tc>
          <w:tcPr>
            <w:tcW w:w="9079" w:type="dxa"/>
          </w:tcPr>
          <w:p w:rsidR="00980887" w:rsidRPr="00980887" w:rsidRDefault="00980887" w:rsidP="00A913A2">
            <w:pPr>
              <w:jc w:val="both"/>
              <w:outlineLvl w:val="2"/>
              <w:rPr>
                <w:color w:val="000000" w:themeColor="text1"/>
                <w:sz w:val="26"/>
                <w:szCs w:val="26"/>
              </w:rPr>
            </w:pPr>
            <w:r w:rsidRPr="00980887">
              <w:rPr>
                <w:color w:val="000000" w:themeColor="text1"/>
                <w:sz w:val="26"/>
                <w:szCs w:val="26"/>
                <w:shd w:val="clear" w:color="auto" w:fill="FFFFFF"/>
              </w:rPr>
              <w:t>Thông tư số 39/2023/TT-BGTVT ngày 25/12/2023 của Bộ Giao thông vận tải ban hành biểu khung giá dịch vụ hoa tiêu, dịch vụ sử dụng cầu, bến, phao neo, dịch vụ bốc dỡ container và dịch vụ lai dắt tại cảng biển Việt Nam.</w:t>
            </w:r>
          </w:p>
        </w:tc>
        <w:tc>
          <w:tcPr>
            <w:tcW w:w="1984" w:type="dxa"/>
            <w:gridSpan w:val="2"/>
            <w:vAlign w:val="center"/>
          </w:tcPr>
          <w:p w:rsidR="00980887" w:rsidRPr="00980887" w:rsidRDefault="00980887" w:rsidP="00A913A2">
            <w:pPr>
              <w:jc w:val="center"/>
              <w:rPr>
                <w:color w:val="000000" w:themeColor="text1"/>
                <w:sz w:val="26"/>
                <w:szCs w:val="26"/>
                <w:lang w:val="en-US"/>
              </w:rPr>
            </w:pPr>
            <w:r w:rsidRPr="00980887">
              <w:rPr>
                <w:color w:val="000000" w:themeColor="text1"/>
                <w:sz w:val="26"/>
                <w:szCs w:val="26"/>
                <w:lang w:val="en-US"/>
              </w:rPr>
              <w:t>25/12/2023</w:t>
            </w:r>
          </w:p>
        </w:tc>
        <w:tc>
          <w:tcPr>
            <w:tcW w:w="1707" w:type="dxa"/>
            <w:vAlign w:val="center"/>
          </w:tcPr>
          <w:p w:rsidR="00980887" w:rsidRPr="00980887" w:rsidRDefault="00980887" w:rsidP="00A913A2">
            <w:pPr>
              <w:spacing w:before="40" w:after="40" w:line="320" w:lineRule="exact"/>
              <w:jc w:val="center"/>
              <w:rPr>
                <w:color w:val="000000" w:themeColor="text1"/>
                <w:sz w:val="26"/>
                <w:szCs w:val="26"/>
                <w:lang w:val="en-US"/>
              </w:rPr>
            </w:pPr>
            <w:r w:rsidRPr="00980887">
              <w:rPr>
                <w:color w:val="000000" w:themeColor="text1"/>
                <w:sz w:val="26"/>
                <w:szCs w:val="26"/>
                <w:lang w:val="en-US"/>
              </w:rPr>
              <w:t>15/02/2024</w:t>
            </w:r>
          </w:p>
        </w:tc>
        <w:tc>
          <w:tcPr>
            <w:tcW w:w="1419" w:type="dxa"/>
          </w:tcPr>
          <w:p w:rsidR="00980887" w:rsidRPr="00980887" w:rsidRDefault="00980887" w:rsidP="00A913A2">
            <w:pPr>
              <w:spacing w:before="40" w:after="40" w:line="320" w:lineRule="exact"/>
              <w:rPr>
                <w:color w:val="000000" w:themeColor="text1"/>
                <w:sz w:val="26"/>
                <w:szCs w:val="26"/>
              </w:rPr>
            </w:pPr>
          </w:p>
        </w:tc>
      </w:tr>
      <w:tr w:rsidR="00980887" w:rsidRPr="00980887" w:rsidTr="00A913A2">
        <w:tc>
          <w:tcPr>
            <w:tcW w:w="978" w:type="dxa"/>
            <w:vAlign w:val="center"/>
          </w:tcPr>
          <w:p w:rsidR="00980887" w:rsidRPr="00980887" w:rsidRDefault="00980887" w:rsidP="00A913A2">
            <w:pPr>
              <w:pStyle w:val="ListParagraph"/>
              <w:spacing w:before="40" w:after="40" w:line="320" w:lineRule="exact"/>
              <w:ind w:left="360"/>
              <w:jc w:val="both"/>
              <w:rPr>
                <w:color w:val="000000" w:themeColor="text1"/>
                <w:sz w:val="26"/>
                <w:szCs w:val="26"/>
                <w:lang w:val="en-US"/>
              </w:rPr>
            </w:pPr>
            <w:r w:rsidRPr="00980887">
              <w:rPr>
                <w:color w:val="000000" w:themeColor="text1"/>
                <w:sz w:val="26"/>
                <w:szCs w:val="26"/>
                <w:lang w:val="en-US"/>
              </w:rPr>
              <w:t>6</w:t>
            </w:r>
          </w:p>
        </w:tc>
        <w:tc>
          <w:tcPr>
            <w:tcW w:w="9079" w:type="dxa"/>
          </w:tcPr>
          <w:p w:rsidR="00980887" w:rsidRPr="00980887" w:rsidRDefault="00980887" w:rsidP="00A913A2">
            <w:pPr>
              <w:jc w:val="both"/>
              <w:outlineLvl w:val="2"/>
              <w:rPr>
                <w:color w:val="000000" w:themeColor="text1"/>
                <w:sz w:val="26"/>
                <w:szCs w:val="26"/>
              </w:rPr>
            </w:pPr>
            <w:r w:rsidRPr="00980887">
              <w:rPr>
                <w:color w:val="000000" w:themeColor="text1"/>
                <w:sz w:val="26"/>
                <w:szCs w:val="26"/>
                <w:shd w:val="clear" w:color="auto" w:fill="FFFFFF"/>
              </w:rPr>
              <w:t xml:space="preserve">Thông tư </w:t>
            </w:r>
            <w:r w:rsidRPr="00980887">
              <w:rPr>
                <w:color w:val="000000" w:themeColor="text1"/>
                <w:sz w:val="26"/>
                <w:szCs w:val="26"/>
                <w:shd w:val="clear" w:color="auto" w:fill="FFFFFF"/>
                <w:lang w:val="en-US"/>
              </w:rPr>
              <w:t xml:space="preserve">số </w:t>
            </w:r>
            <w:r w:rsidRPr="00980887">
              <w:rPr>
                <w:color w:val="000000" w:themeColor="text1"/>
                <w:sz w:val="26"/>
                <w:szCs w:val="26"/>
                <w:shd w:val="clear" w:color="auto" w:fill="FFFFFF"/>
              </w:rPr>
              <w:t xml:space="preserve">14/2023/TT-BXD ngày 29/12/2023 </w:t>
            </w:r>
            <w:r w:rsidRPr="00980887">
              <w:rPr>
                <w:color w:val="000000" w:themeColor="text1"/>
                <w:sz w:val="26"/>
                <w:szCs w:val="26"/>
                <w:shd w:val="clear" w:color="auto" w:fill="FFFFFF"/>
                <w:lang w:val="en-US"/>
              </w:rPr>
              <w:t xml:space="preserve">của Bộ Xây dựng </w:t>
            </w:r>
            <w:r w:rsidRPr="00980887">
              <w:rPr>
                <w:color w:val="000000" w:themeColor="text1"/>
                <w:sz w:val="26"/>
                <w:szCs w:val="26"/>
                <w:shd w:val="clear" w:color="auto" w:fill="FFFFFF"/>
              </w:rPr>
              <w:t>sửa đổi, bổ sung một số điều của Thông tư số 11/2021/TT-BXD ngày 31/8/2021 hướng dẫn một số nội dung xác định và quản lý chi phí đầu tư xây dựng</w:t>
            </w:r>
          </w:p>
        </w:tc>
        <w:tc>
          <w:tcPr>
            <w:tcW w:w="1984" w:type="dxa"/>
            <w:gridSpan w:val="2"/>
            <w:vAlign w:val="center"/>
          </w:tcPr>
          <w:p w:rsidR="00980887" w:rsidRPr="00980887" w:rsidRDefault="00980887" w:rsidP="00A913A2">
            <w:pPr>
              <w:jc w:val="center"/>
              <w:rPr>
                <w:color w:val="000000" w:themeColor="text1"/>
                <w:sz w:val="26"/>
                <w:szCs w:val="26"/>
                <w:lang w:val="en-US"/>
              </w:rPr>
            </w:pPr>
            <w:r w:rsidRPr="00980887">
              <w:rPr>
                <w:color w:val="000000" w:themeColor="text1"/>
                <w:sz w:val="26"/>
                <w:szCs w:val="26"/>
                <w:lang w:val="en-US"/>
              </w:rPr>
              <w:t>29/12/2023</w:t>
            </w:r>
          </w:p>
        </w:tc>
        <w:tc>
          <w:tcPr>
            <w:tcW w:w="1707" w:type="dxa"/>
            <w:vAlign w:val="center"/>
          </w:tcPr>
          <w:p w:rsidR="00980887" w:rsidRPr="00980887" w:rsidRDefault="00980887" w:rsidP="00A913A2">
            <w:pPr>
              <w:spacing w:before="40" w:after="40" w:line="320" w:lineRule="exact"/>
              <w:jc w:val="center"/>
              <w:rPr>
                <w:color w:val="000000" w:themeColor="text1"/>
                <w:sz w:val="26"/>
                <w:szCs w:val="26"/>
                <w:lang w:val="en-US"/>
              </w:rPr>
            </w:pPr>
            <w:r w:rsidRPr="00980887">
              <w:rPr>
                <w:color w:val="000000" w:themeColor="text1"/>
                <w:sz w:val="26"/>
                <w:szCs w:val="26"/>
                <w:lang w:val="en-US"/>
              </w:rPr>
              <w:t>15/02/2024</w:t>
            </w:r>
          </w:p>
        </w:tc>
        <w:tc>
          <w:tcPr>
            <w:tcW w:w="1419" w:type="dxa"/>
          </w:tcPr>
          <w:p w:rsidR="00980887" w:rsidRPr="00980887" w:rsidRDefault="00980887" w:rsidP="00A913A2">
            <w:pPr>
              <w:spacing w:before="40" w:after="40" w:line="320" w:lineRule="exact"/>
              <w:rPr>
                <w:color w:val="000000" w:themeColor="text1"/>
                <w:sz w:val="26"/>
                <w:szCs w:val="26"/>
              </w:rPr>
            </w:pPr>
          </w:p>
        </w:tc>
      </w:tr>
      <w:tr w:rsidR="00980887" w:rsidRPr="00980887" w:rsidTr="00A913A2">
        <w:tc>
          <w:tcPr>
            <w:tcW w:w="978" w:type="dxa"/>
            <w:vAlign w:val="center"/>
          </w:tcPr>
          <w:p w:rsidR="00980887" w:rsidRPr="00980887" w:rsidRDefault="00980887" w:rsidP="00A913A2">
            <w:pPr>
              <w:pStyle w:val="ListParagraph"/>
              <w:spacing w:before="40" w:after="40" w:line="320" w:lineRule="exact"/>
              <w:ind w:left="360"/>
              <w:jc w:val="both"/>
              <w:rPr>
                <w:color w:val="000000" w:themeColor="text1"/>
                <w:sz w:val="26"/>
                <w:szCs w:val="26"/>
                <w:lang w:val="en-US"/>
              </w:rPr>
            </w:pPr>
            <w:r w:rsidRPr="00980887">
              <w:rPr>
                <w:color w:val="000000" w:themeColor="text1"/>
                <w:sz w:val="26"/>
                <w:szCs w:val="26"/>
                <w:lang w:val="en-US"/>
              </w:rPr>
              <w:lastRenderedPageBreak/>
              <w:t>7</w:t>
            </w:r>
          </w:p>
        </w:tc>
        <w:tc>
          <w:tcPr>
            <w:tcW w:w="9079" w:type="dxa"/>
          </w:tcPr>
          <w:p w:rsidR="00980887" w:rsidRPr="00980887" w:rsidRDefault="00980887" w:rsidP="00A913A2">
            <w:pPr>
              <w:jc w:val="both"/>
              <w:outlineLvl w:val="2"/>
              <w:rPr>
                <w:color w:val="000000" w:themeColor="text1"/>
                <w:sz w:val="26"/>
                <w:szCs w:val="26"/>
              </w:rPr>
            </w:pPr>
            <w:r w:rsidRPr="00980887">
              <w:rPr>
                <w:color w:val="000000" w:themeColor="text1"/>
                <w:sz w:val="26"/>
                <w:szCs w:val="26"/>
                <w:shd w:val="clear" w:color="auto" w:fill="FFFFFF"/>
              </w:rPr>
              <w:t xml:space="preserve">Thông tư </w:t>
            </w:r>
            <w:r w:rsidRPr="00980887">
              <w:rPr>
                <w:color w:val="000000" w:themeColor="text1"/>
                <w:sz w:val="26"/>
                <w:szCs w:val="26"/>
                <w:shd w:val="clear" w:color="auto" w:fill="FFFFFF"/>
                <w:lang w:val="en-US"/>
              </w:rPr>
              <w:t xml:space="preserve">số </w:t>
            </w:r>
            <w:r w:rsidRPr="00980887">
              <w:rPr>
                <w:color w:val="000000" w:themeColor="text1"/>
                <w:sz w:val="26"/>
                <w:szCs w:val="26"/>
                <w:shd w:val="clear" w:color="auto" w:fill="FFFFFF"/>
              </w:rPr>
              <w:t xml:space="preserve">45/2023/TT-BCT ngày 29/12/2023 </w:t>
            </w:r>
            <w:r w:rsidRPr="00980887">
              <w:rPr>
                <w:color w:val="000000" w:themeColor="text1"/>
                <w:sz w:val="26"/>
                <w:szCs w:val="26"/>
                <w:shd w:val="clear" w:color="auto" w:fill="FFFFFF"/>
                <w:lang w:val="en-US"/>
              </w:rPr>
              <w:t xml:space="preserve">của Bộ Tài chính </w:t>
            </w:r>
            <w:r w:rsidRPr="00980887">
              <w:rPr>
                <w:color w:val="000000" w:themeColor="text1"/>
                <w:sz w:val="26"/>
                <w:szCs w:val="26"/>
                <w:shd w:val="clear" w:color="auto" w:fill="FFFFFF"/>
              </w:rPr>
              <w:t>sửa đổi, bổ sung Thông tư số 23/2021/TT-BCT quy định về danh mục chủng loại, tiêu chuẩn chất lượng khoáng sản xuất khẩu do Bộ Công Thương quản lý</w:t>
            </w:r>
          </w:p>
        </w:tc>
        <w:tc>
          <w:tcPr>
            <w:tcW w:w="1984" w:type="dxa"/>
            <w:gridSpan w:val="2"/>
            <w:vAlign w:val="center"/>
          </w:tcPr>
          <w:p w:rsidR="00980887" w:rsidRPr="00980887" w:rsidRDefault="00980887" w:rsidP="00A913A2">
            <w:pPr>
              <w:jc w:val="center"/>
              <w:rPr>
                <w:color w:val="000000" w:themeColor="text1"/>
                <w:sz w:val="26"/>
                <w:szCs w:val="26"/>
                <w:lang w:val="en-US"/>
              </w:rPr>
            </w:pPr>
            <w:r w:rsidRPr="00980887">
              <w:rPr>
                <w:color w:val="000000" w:themeColor="text1"/>
                <w:sz w:val="26"/>
                <w:szCs w:val="26"/>
                <w:lang w:val="en-US"/>
              </w:rPr>
              <w:t>29/12/2023</w:t>
            </w:r>
          </w:p>
        </w:tc>
        <w:tc>
          <w:tcPr>
            <w:tcW w:w="1707" w:type="dxa"/>
            <w:vAlign w:val="center"/>
          </w:tcPr>
          <w:p w:rsidR="00980887" w:rsidRPr="00980887" w:rsidRDefault="00980887" w:rsidP="00A913A2">
            <w:pPr>
              <w:spacing w:before="40" w:after="40" w:line="320" w:lineRule="exact"/>
              <w:jc w:val="center"/>
              <w:rPr>
                <w:color w:val="000000" w:themeColor="text1"/>
                <w:sz w:val="26"/>
                <w:szCs w:val="26"/>
                <w:lang w:val="en-US"/>
              </w:rPr>
            </w:pPr>
            <w:r w:rsidRPr="00980887">
              <w:rPr>
                <w:color w:val="000000" w:themeColor="text1"/>
                <w:sz w:val="26"/>
                <w:szCs w:val="26"/>
                <w:lang w:val="en-US"/>
              </w:rPr>
              <w:t>15/02/2024</w:t>
            </w:r>
          </w:p>
        </w:tc>
        <w:tc>
          <w:tcPr>
            <w:tcW w:w="1419" w:type="dxa"/>
          </w:tcPr>
          <w:p w:rsidR="00980887" w:rsidRPr="00980887" w:rsidRDefault="00980887" w:rsidP="00A913A2">
            <w:pPr>
              <w:spacing w:before="40" w:after="40" w:line="320" w:lineRule="exact"/>
              <w:rPr>
                <w:color w:val="000000" w:themeColor="text1"/>
                <w:sz w:val="26"/>
                <w:szCs w:val="26"/>
              </w:rPr>
            </w:pPr>
          </w:p>
        </w:tc>
      </w:tr>
      <w:tr w:rsidR="00980887" w:rsidRPr="00980887" w:rsidTr="00A913A2">
        <w:tc>
          <w:tcPr>
            <w:tcW w:w="978" w:type="dxa"/>
            <w:vAlign w:val="center"/>
          </w:tcPr>
          <w:p w:rsidR="00980887" w:rsidRPr="00980887" w:rsidRDefault="00980887" w:rsidP="00A913A2">
            <w:pPr>
              <w:pStyle w:val="ListParagraph"/>
              <w:spacing w:before="40" w:after="40" w:line="320" w:lineRule="exact"/>
              <w:ind w:left="360"/>
              <w:jc w:val="both"/>
              <w:rPr>
                <w:color w:val="000000" w:themeColor="text1"/>
                <w:sz w:val="26"/>
                <w:szCs w:val="26"/>
                <w:lang w:val="en-US"/>
              </w:rPr>
            </w:pPr>
            <w:r w:rsidRPr="00980887">
              <w:rPr>
                <w:color w:val="000000" w:themeColor="text1"/>
                <w:sz w:val="26"/>
                <w:szCs w:val="26"/>
                <w:lang w:val="en-US"/>
              </w:rPr>
              <w:t>8</w:t>
            </w:r>
          </w:p>
        </w:tc>
        <w:tc>
          <w:tcPr>
            <w:tcW w:w="9079" w:type="dxa"/>
          </w:tcPr>
          <w:p w:rsidR="00980887" w:rsidRPr="00980887" w:rsidRDefault="00980887" w:rsidP="00A913A2">
            <w:pPr>
              <w:jc w:val="both"/>
              <w:outlineLvl w:val="2"/>
              <w:rPr>
                <w:color w:val="000000" w:themeColor="text1"/>
                <w:sz w:val="26"/>
                <w:szCs w:val="26"/>
              </w:rPr>
            </w:pPr>
            <w:r w:rsidRPr="00980887">
              <w:rPr>
                <w:color w:val="000000" w:themeColor="text1"/>
                <w:sz w:val="26"/>
                <w:szCs w:val="26"/>
                <w:shd w:val="clear" w:color="auto" w:fill="FFFFFF"/>
              </w:rPr>
              <w:t xml:space="preserve">Thông tư </w:t>
            </w:r>
            <w:r w:rsidRPr="00980887">
              <w:rPr>
                <w:color w:val="000000" w:themeColor="text1"/>
                <w:sz w:val="26"/>
                <w:szCs w:val="26"/>
                <w:shd w:val="clear" w:color="auto" w:fill="FFFFFF"/>
                <w:lang w:val="en-US"/>
              </w:rPr>
              <w:t xml:space="preserve">số </w:t>
            </w:r>
            <w:r w:rsidRPr="00980887">
              <w:rPr>
                <w:color w:val="000000" w:themeColor="text1"/>
                <w:sz w:val="26"/>
                <w:szCs w:val="26"/>
                <w:shd w:val="clear" w:color="auto" w:fill="FFFFFF"/>
              </w:rPr>
              <w:t xml:space="preserve">42/2023/TT-BCT ngày 28/12/2023 </w:t>
            </w:r>
            <w:r w:rsidRPr="00980887">
              <w:rPr>
                <w:color w:val="000000" w:themeColor="text1"/>
                <w:sz w:val="26"/>
                <w:szCs w:val="26"/>
                <w:shd w:val="clear" w:color="auto" w:fill="FFFFFF"/>
                <w:lang w:val="en-US"/>
              </w:rPr>
              <w:t xml:space="preserve">của Bộ Tài chính </w:t>
            </w:r>
            <w:r w:rsidRPr="00980887">
              <w:rPr>
                <w:color w:val="000000" w:themeColor="text1"/>
                <w:sz w:val="26"/>
                <w:szCs w:val="26"/>
                <w:shd w:val="clear" w:color="auto" w:fill="FFFFFF"/>
              </w:rPr>
              <w:t>sửa đổi, bổ sung một số điều của Thông tư 37/2019/TT-BCT quy định chi tiết một số nội dung về các biện pháp phòng vệ thương mại</w:t>
            </w:r>
          </w:p>
        </w:tc>
        <w:tc>
          <w:tcPr>
            <w:tcW w:w="1984" w:type="dxa"/>
            <w:gridSpan w:val="2"/>
            <w:vAlign w:val="center"/>
          </w:tcPr>
          <w:p w:rsidR="00980887" w:rsidRPr="00980887" w:rsidRDefault="00980887" w:rsidP="00A913A2">
            <w:pPr>
              <w:jc w:val="center"/>
              <w:rPr>
                <w:color w:val="000000" w:themeColor="text1"/>
                <w:sz w:val="26"/>
                <w:szCs w:val="26"/>
                <w:lang w:val="en-US"/>
              </w:rPr>
            </w:pPr>
            <w:r w:rsidRPr="00980887">
              <w:rPr>
                <w:color w:val="000000" w:themeColor="text1"/>
                <w:sz w:val="26"/>
                <w:szCs w:val="26"/>
                <w:lang w:val="en-US"/>
              </w:rPr>
              <w:t>28/12/2023</w:t>
            </w:r>
          </w:p>
        </w:tc>
        <w:tc>
          <w:tcPr>
            <w:tcW w:w="1707" w:type="dxa"/>
            <w:vAlign w:val="center"/>
          </w:tcPr>
          <w:p w:rsidR="00980887" w:rsidRPr="00980887" w:rsidRDefault="00980887" w:rsidP="00A913A2">
            <w:pPr>
              <w:spacing w:before="40" w:after="40" w:line="320" w:lineRule="exact"/>
              <w:jc w:val="center"/>
              <w:rPr>
                <w:color w:val="000000" w:themeColor="text1"/>
                <w:sz w:val="26"/>
                <w:szCs w:val="26"/>
                <w:lang w:val="en-US"/>
              </w:rPr>
            </w:pPr>
            <w:r w:rsidRPr="00980887">
              <w:rPr>
                <w:color w:val="000000" w:themeColor="text1"/>
                <w:sz w:val="26"/>
                <w:szCs w:val="26"/>
                <w:lang w:val="en-US"/>
              </w:rPr>
              <w:t>15/02/2024</w:t>
            </w:r>
          </w:p>
        </w:tc>
        <w:tc>
          <w:tcPr>
            <w:tcW w:w="1419" w:type="dxa"/>
          </w:tcPr>
          <w:p w:rsidR="00980887" w:rsidRPr="00980887" w:rsidRDefault="00980887" w:rsidP="00A913A2">
            <w:pPr>
              <w:spacing w:before="40" w:after="40" w:line="320" w:lineRule="exact"/>
              <w:rPr>
                <w:color w:val="000000" w:themeColor="text1"/>
                <w:sz w:val="26"/>
                <w:szCs w:val="26"/>
              </w:rPr>
            </w:pPr>
          </w:p>
        </w:tc>
      </w:tr>
      <w:tr w:rsidR="00980887" w:rsidRPr="00980887" w:rsidTr="00A913A2">
        <w:trPr>
          <w:trHeight w:val="650"/>
        </w:trPr>
        <w:tc>
          <w:tcPr>
            <w:tcW w:w="978" w:type="dxa"/>
            <w:vAlign w:val="center"/>
          </w:tcPr>
          <w:p w:rsidR="00980887" w:rsidRPr="00980887" w:rsidRDefault="00980887" w:rsidP="00A913A2">
            <w:pPr>
              <w:pStyle w:val="ListParagraph"/>
              <w:spacing w:before="40" w:after="40" w:line="320" w:lineRule="exact"/>
              <w:ind w:left="360"/>
              <w:jc w:val="both"/>
              <w:rPr>
                <w:color w:val="000000" w:themeColor="text1"/>
                <w:sz w:val="26"/>
                <w:szCs w:val="26"/>
                <w:lang w:val="en-US"/>
              </w:rPr>
            </w:pPr>
            <w:r w:rsidRPr="00980887">
              <w:rPr>
                <w:color w:val="000000" w:themeColor="text1"/>
                <w:sz w:val="26"/>
                <w:szCs w:val="26"/>
                <w:lang w:val="en-US"/>
              </w:rPr>
              <w:t>9</w:t>
            </w:r>
          </w:p>
        </w:tc>
        <w:tc>
          <w:tcPr>
            <w:tcW w:w="9079" w:type="dxa"/>
          </w:tcPr>
          <w:p w:rsidR="00980887" w:rsidRPr="00980887" w:rsidRDefault="00980887" w:rsidP="00A913A2">
            <w:pPr>
              <w:spacing w:after="240"/>
              <w:jc w:val="both"/>
              <w:outlineLvl w:val="0"/>
              <w:rPr>
                <w:bCs/>
                <w:color w:val="000000" w:themeColor="text1"/>
                <w:kern w:val="36"/>
                <w:sz w:val="26"/>
                <w:szCs w:val="26"/>
              </w:rPr>
            </w:pPr>
            <w:r w:rsidRPr="00980887">
              <w:rPr>
                <w:bCs/>
                <w:color w:val="000000" w:themeColor="text1"/>
                <w:kern w:val="36"/>
                <w:sz w:val="26"/>
                <w:szCs w:val="26"/>
              </w:rPr>
              <w:t xml:space="preserve">Thông tư </w:t>
            </w:r>
            <w:r w:rsidRPr="00980887">
              <w:rPr>
                <w:bCs/>
                <w:color w:val="000000" w:themeColor="text1"/>
                <w:kern w:val="36"/>
                <w:sz w:val="26"/>
                <w:szCs w:val="26"/>
                <w:lang w:val="en-US"/>
              </w:rPr>
              <w:t xml:space="preserve">số </w:t>
            </w:r>
            <w:r w:rsidRPr="00980887">
              <w:rPr>
                <w:bCs/>
                <w:color w:val="000000" w:themeColor="text1"/>
                <w:kern w:val="36"/>
                <w:sz w:val="26"/>
                <w:szCs w:val="26"/>
              </w:rPr>
              <w:t>73/2023/TT-BTC</w:t>
            </w:r>
            <w:r w:rsidRPr="00980887">
              <w:rPr>
                <w:bCs/>
                <w:color w:val="000000" w:themeColor="text1"/>
                <w:kern w:val="36"/>
                <w:sz w:val="26"/>
                <w:szCs w:val="26"/>
                <w:lang w:val="en-US"/>
              </w:rPr>
              <w:t xml:space="preserve"> của Bộ Tài chính</w:t>
            </w:r>
            <w:r w:rsidRPr="00980887">
              <w:rPr>
                <w:bCs/>
                <w:color w:val="000000" w:themeColor="text1"/>
                <w:kern w:val="36"/>
                <w:sz w:val="26"/>
                <w:szCs w:val="26"/>
              </w:rPr>
              <w:t xml:space="preserve"> </w:t>
            </w:r>
            <w:hyperlink r:id="rId4" w:history="1">
              <w:r w:rsidRPr="00980887">
                <w:rPr>
                  <w:rStyle w:val="Hyperlink"/>
                  <w:color w:val="000000" w:themeColor="text1"/>
                  <w:sz w:val="26"/>
                  <w:szCs w:val="26"/>
                  <w:shd w:val="clear" w:color="auto" w:fill="FFFFFF"/>
                </w:rPr>
                <w:t>Sửa đổi, bổ sung một số điều của Thông tư số 117/2020/TT-BTC ngày 31 tháng 12 năm 2020 của Bộ trưởng Bộ Tài chính quy định phương pháp tính khoản thu trái pháp luật, số lợi bất hợp pháp có được do thực hiện hành vi vi phạm pháp luật về chứng khoán và thị trường chứng khoán</w:t>
              </w:r>
            </w:hyperlink>
          </w:p>
        </w:tc>
        <w:tc>
          <w:tcPr>
            <w:tcW w:w="1984" w:type="dxa"/>
            <w:gridSpan w:val="2"/>
            <w:vAlign w:val="center"/>
          </w:tcPr>
          <w:p w:rsidR="00980887" w:rsidRPr="00980887" w:rsidRDefault="00980887" w:rsidP="00A913A2">
            <w:pPr>
              <w:jc w:val="center"/>
              <w:rPr>
                <w:color w:val="000000" w:themeColor="text1"/>
                <w:sz w:val="26"/>
                <w:szCs w:val="26"/>
                <w:lang w:val="en-US"/>
              </w:rPr>
            </w:pPr>
            <w:r w:rsidRPr="00980887">
              <w:rPr>
                <w:color w:val="000000" w:themeColor="text1"/>
                <w:sz w:val="26"/>
                <w:szCs w:val="26"/>
                <w:lang w:val="en-US"/>
              </w:rPr>
              <w:t>19/12/2023</w:t>
            </w:r>
          </w:p>
        </w:tc>
        <w:tc>
          <w:tcPr>
            <w:tcW w:w="1707" w:type="dxa"/>
            <w:vAlign w:val="center"/>
          </w:tcPr>
          <w:p w:rsidR="00980887" w:rsidRPr="00980887" w:rsidRDefault="00980887" w:rsidP="00A913A2">
            <w:pPr>
              <w:spacing w:before="40" w:after="40" w:line="320" w:lineRule="exact"/>
              <w:jc w:val="center"/>
              <w:rPr>
                <w:color w:val="000000" w:themeColor="text1"/>
                <w:sz w:val="26"/>
                <w:szCs w:val="26"/>
                <w:lang w:val="en-US"/>
              </w:rPr>
            </w:pPr>
            <w:r w:rsidRPr="00980887">
              <w:rPr>
                <w:color w:val="000000" w:themeColor="text1"/>
                <w:sz w:val="26"/>
                <w:szCs w:val="26"/>
                <w:lang w:val="en-US"/>
              </w:rPr>
              <w:t>05/02/2024</w:t>
            </w:r>
          </w:p>
        </w:tc>
        <w:tc>
          <w:tcPr>
            <w:tcW w:w="1419" w:type="dxa"/>
          </w:tcPr>
          <w:p w:rsidR="00980887" w:rsidRPr="00980887" w:rsidRDefault="00980887" w:rsidP="00A913A2">
            <w:pPr>
              <w:spacing w:before="40" w:after="40" w:line="320" w:lineRule="exact"/>
              <w:rPr>
                <w:color w:val="000000" w:themeColor="text1"/>
                <w:sz w:val="26"/>
                <w:szCs w:val="26"/>
              </w:rPr>
            </w:pPr>
          </w:p>
        </w:tc>
      </w:tr>
      <w:tr w:rsidR="00980887" w:rsidRPr="00980887" w:rsidTr="00A913A2">
        <w:trPr>
          <w:trHeight w:val="650"/>
        </w:trPr>
        <w:tc>
          <w:tcPr>
            <w:tcW w:w="978" w:type="dxa"/>
            <w:vAlign w:val="center"/>
          </w:tcPr>
          <w:p w:rsidR="00980887" w:rsidRPr="00980887" w:rsidRDefault="00980887" w:rsidP="00A913A2">
            <w:pPr>
              <w:pStyle w:val="ListParagraph"/>
              <w:spacing w:before="40" w:after="40" w:line="320" w:lineRule="exact"/>
              <w:ind w:left="360"/>
              <w:jc w:val="both"/>
              <w:rPr>
                <w:color w:val="000000" w:themeColor="text1"/>
                <w:sz w:val="26"/>
                <w:szCs w:val="26"/>
                <w:lang w:val="en-US"/>
              </w:rPr>
            </w:pPr>
            <w:r w:rsidRPr="00980887">
              <w:rPr>
                <w:color w:val="000000" w:themeColor="text1"/>
                <w:sz w:val="26"/>
                <w:szCs w:val="26"/>
                <w:lang w:val="en-US"/>
              </w:rPr>
              <w:t>10</w:t>
            </w:r>
          </w:p>
        </w:tc>
        <w:tc>
          <w:tcPr>
            <w:tcW w:w="9079" w:type="dxa"/>
          </w:tcPr>
          <w:p w:rsidR="00980887" w:rsidRPr="00980887" w:rsidRDefault="00980887" w:rsidP="00A913A2">
            <w:pPr>
              <w:pStyle w:val="Heading4"/>
              <w:shd w:val="clear" w:color="auto" w:fill="FFFFFF"/>
              <w:spacing w:before="0" w:after="360" w:line="315" w:lineRule="atLeast"/>
              <w:outlineLvl w:val="3"/>
              <w:rPr>
                <w:rFonts w:asciiTheme="minorHAnsi" w:hAnsiTheme="minorHAnsi"/>
                <w:i w:val="0"/>
                <w:caps/>
                <w:color w:val="000000" w:themeColor="text1"/>
                <w:sz w:val="26"/>
                <w:szCs w:val="26"/>
              </w:rPr>
            </w:pPr>
            <w:r w:rsidRPr="00980887">
              <w:rPr>
                <w:rFonts w:ascii="Merriweather" w:hAnsi="Merriweather"/>
                <w:i w:val="0"/>
                <w:color w:val="000000" w:themeColor="text1"/>
                <w:sz w:val="27"/>
                <w:szCs w:val="27"/>
              </w:rPr>
              <w:t>Thông tư số 27/2023/TT-BGDĐT của Bộ Giáo dục và Đào tạo Quy định việc lựa chọn sách giáo khoa trong cơ sở giáo dục phổ thông</w:t>
            </w:r>
          </w:p>
        </w:tc>
        <w:tc>
          <w:tcPr>
            <w:tcW w:w="1984" w:type="dxa"/>
            <w:gridSpan w:val="2"/>
            <w:vAlign w:val="center"/>
          </w:tcPr>
          <w:p w:rsidR="00980887" w:rsidRPr="00980887" w:rsidRDefault="00980887" w:rsidP="00A913A2">
            <w:pPr>
              <w:jc w:val="center"/>
              <w:rPr>
                <w:color w:val="000000" w:themeColor="text1"/>
                <w:sz w:val="26"/>
                <w:szCs w:val="26"/>
                <w:lang w:val="en-US"/>
              </w:rPr>
            </w:pPr>
            <w:r w:rsidRPr="00980887">
              <w:rPr>
                <w:color w:val="000000" w:themeColor="text1"/>
                <w:sz w:val="26"/>
                <w:szCs w:val="26"/>
                <w:lang w:val="en-US"/>
              </w:rPr>
              <w:t>28/12/2023</w:t>
            </w:r>
          </w:p>
        </w:tc>
        <w:tc>
          <w:tcPr>
            <w:tcW w:w="1707" w:type="dxa"/>
            <w:vAlign w:val="center"/>
          </w:tcPr>
          <w:p w:rsidR="00980887" w:rsidRPr="00980887" w:rsidRDefault="00980887" w:rsidP="00A913A2">
            <w:pPr>
              <w:spacing w:before="40" w:after="40" w:line="320" w:lineRule="exact"/>
              <w:jc w:val="center"/>
              <w:rPr>
                <w:color w:val="000000" w:themeColor="text1"/>
                <w:sz w:val="26"/>
                <w:szCs w:val="26"/>
                <w:lang w:val="en-US"/>
              </w:rPr>
            </w:pPr>
            <w:r w:rsidRPr="00980887">
              <w:rPr>
                <w:color w:val="000000" w:themeColor="text1"/>
                <w:sz w:val="26"/>
                <w:szCs w:val="26"/>
                <w:lang w:val="en-US"/>
              </w:rPr>
              <w:t>12/02/2024</w:t>
            </w:r>
          </w:p>
        </w:tc>
        <w:tc>
          <w:tcPr>
            <w:tcW w:w="1419" w:type="dxa"/>
          </w:tcPr>
          <w:p w:rsidR="00980887" w:rsidRPr="00980887" w:rsidRDefault="00980887" w:rsidP="00A913A2">
            <w:pPr>
              <w:spacing w:before="40" w:after="40" w:line="320" w:lineRule="exact"/>
              <w:rPr>
                <w:color w:val="000000" w:themeColor="text1"/>
                <w:sz w:val="26"/>
                <w:szCs w:val="26"/>
              </w:rPr>
            </w:pPr>
          </w:p>
        </w:tc>
      </w:tr>
      <w:tr w:rsidR="00980887" w:rsidRPr="00980887" w:rsidTr="00A913A2">
        <w:trPr>
          <w:trHeight w:val="782"/>
        </w:trPr>
        <w:tc>
          <w:tcPr>
            <w:tcW w:w="978" w:type="dxa"/>
            <w:vAlign w:val="center"/>
          </w:tcPr>
          <w:p w:rsidR="00980887" w:rsidRPr="00980887" w:rsidRDefault="00980887" w:rsidP="00A913A2">
            <w:pPr>
              <w:pStyle w:val="ListParagraph"/>
              <w:spacing w:before="40" w:after="40" w:line="320" w:lineRule="exact"/>
              <w:ind w:left="360"/>
              <w:jc w:val="both"/>
              <w:rPr>
                <w:color w:val="000000" w:themeColor="text1"/>
                <w:sz w:val="26"/>
                <w:szCs w:val="26"/>
                <w:lang w:val="en-US"/>
              </w:rPr>
            </w:pPr>
            <w:r w:rsidRPr="00980887">
              <w:rPr>
                <w:color w:val="000000" w:themeColor="text1"/>
                <w:sz w:val="26"/>
                <w:szCs w:val="26"/>
                <w:lang w:val="en-US"/>
              </w:rPr>
              <w:t>11</w:t>
            </w:r>
          </w:p>
        </w:tc>
        <w:tc>
          <w:tcPr>
            <w:tcW w:w="9079" w:type="dxa"/>
          </w:tcPr>
          <w:p w:rsidR="00980887" w:rsidRPr="00980887" w:rsidRDefault="00980887" w:rsidP="00A913A2">
            <w:pPr>
              <w:spacing w:after="240"/>
              <w:outlineLvl w:val="0"/>
              <w:rPr>
                <w:bCs/>
                <w:color w:val="000000" w:themeColor="text1"/>
                <w:kern w:val="36"/>
                <w:sz w:val="26"/>
                <w:szCs w:val="26"/>
              </w:rPr>
            </w:pPr>
            <w:r w:rsidRPr="00980887">
              <w:rPr>
                <w:bCs/>
                <w:color w:val="000000" w:themeColor="text1"/>
                <w:sz w:val="26"/>
                <w:szCs w:val="26"/>
                <w:shd w:val="clear" w:color="auto" w:fill="FFFFFF"/>
              </w:rPr>
              <w:t xml:space="preserve">Thông tư </w:t>
            </w:r>
            <w:r w:rsidRPr="00980887">
              <w:rPr>
                <w:bCs/>
                <w:color w:val="000000" w:themeColor="text1"/>
                <w:sz w:val="26"/>
                <w:szCs w:val="26"/>
                <w:shd w:val="clear" w:color="auto" w:fill="FFFFFF"/>
                <w:lang w:val="en-US"/>
              </w:rPr>
              <w:t xml:space="preserve">số </w:t>
            </w:r>
            <w:r w:rsidRPr="00980887">
              <w:rPr>
                <w:bCs/>
                <w:color w:val="000000" w:themeColor="text1"/>
                <w:sz w:val="26"/>
                <w:szCs w:val="26"/>
                <w:shd w:val="clear" w:color="auto" w:fill="FFFFFF"/>
              </w:rPr>
              <w:t>28/2023/TT-BGDĐT</w:t>
            </w:r>
            <w:r w:rsidRPr="00980887">
              <w:rPr>
                <w:bCs/>
                <w:color w:val="000000" w:themeColor="text1"/>
                <w:sz w:val="26"/>
                <w:szCs w:val="26"/>
                <w:shd w:val="clear" w:color="auto" w:fill="FFFFFF"/>
                <w:lang w:val="en-US"/>
              </w:rPr>
              <w:t xml:space="preserve"> </w:t>
            </w:r>
            <w:r w:rsidRPr="00980887">
              <w:rPr>
                <w:color w:val="000000" w:themeColor="text1"/>
                <w:sz w:val="26"/>
                <w:szCs w:val="26"/>
              </w:rPr>
              <w:t>của Bộ Giáo dục và Đào tạo</w:t>
            </w:r>
            <w:r w:rsidRPr="00980887">
              <w:rPr>
                <w:bCs/>
                <w:color w:val="000000" w:themeColor="text1"/>
                <w:sz w:val="26"/>
                <w:szCs w:val="26"/>
                <w:shd w:val="clear" w:color="auto" w:fill="FFFFFF"/>
              </w:rPr>
              <w:t xml:space="preserve"> về Quy chế đào tạo từ xa trình độ đại học, áp dụng với các khóa tuyển sinh hình thức đào tạo từ xa trình độ đại học sau ngày 12/02/2024.</w:t>
            </w:r>
          </w:p>
        </w:tc>
        <w:tc>
          <w:tcPr>
            <w:tcW w:w="1984" w:type="dxa"/>
            <w:gridSpan w:val="2"/>
            <w:vAlign w:val="center"/>
          </w:tcPr>
          <w:p w:rsidR="00980887" w:rsidRPr="00980887" w:rsidRDefault="00980887" w:rsidP="00A913A2">
            <w:pPr>
              <w:jc w:val="center"/>
              <w:rPr>
                <w:color w:val="000000" w:themeColor="text1"/>
                <w:sz w:val="26"/>
                <w:szCs w:val="26"/>
                <w:lang w:val="en-US"/>
              </w:rPr>
            </w:pPr>
            <w:r w:rsidRPr="00980887">
              <w:rPr>
                <w:color w:val="000000" w:themeColor="text1"/>
                <w:sz w:val="26"/>
                <w:szCs w:val="26"/>
                <w:lang w:val="en-US"/>
              </w:rPr>
              <w:t>28/12/2023</w:t>
            </w:r>
          </w:p>
        </w:tc>
        <w:tc>
          <w:tcPr>
            <w:tcW w:w="1707" w:type="dxa"/>
            <w:vAlign w:val="center"/>
          </w:tcPr>
          <w:p w:rsidR="00980887" w:rsidRPr="00980887" w:rsidRDefault="00980887" w:rsidP="00A913A2">
            <w:pPr>
              <w:spacing w:before="40" w:after="40" w:line="320" w:lineRule="exact"/>
              <w:jc w:val="center"/>
              <w:rPr>
                <w:color w:val="000000" w:themeColor="text1"/>
                <w:sz w:val="26"/>
                <w:szCs w:val="26"/>
                <w:lang w:val="en-US"/>
              </w:rPr>
            </w:pPr>
            <w:r w:rsidRPr="00980887">
              <w:rPr>
                <w:color w:val="000000" w:themeColor="text1"/>
                <w:sz w:val="26"/>
                <w:szCs w:val="26"/>
                <w:lang w:val="en-US"/>
              </w:rPr>
              <w:t>12/02/2024</w:t>
            </w:r>
          </w:p>
        </w:tc>
        <w:tc>
          <w:tcPr>
            <w:tcW w:w="1419" w:type="dxa"/>
          </w:tcPr>
          <w:p w:rsidR="00980887" w:rsidRPr="00980887" w:rsidRDefault="00980887" w:rsidP="00A913A2">
            <w:pPr>
              <w:spacing w:before="40" w:after="40" w:line="320" w:lineRule="exact"/>
              <w:rPr>
                <w:color w:val="000000" w:themeColor="text1"/>
                <w:sz w:val="26"/>
                <w:szCs w:val="26"/>
              </w:rPr>
            </w:pPr>
          </w:p>
        </w:tc>
      </w:tr>
      <w:tr w:rsidR="00980887" w:rsidRPr="00980887" w:rsidTr="00A913A2">
        <w:trPr>
          <w:trHeight w:val="782"/>
        </w:trPr>
        <w:tc>
          <w:tcPr>
            <w:tcW w:w="978" w:type="dxa"/>
            <w:vAlign w:val="center"/>
          </w:tcPr>
          <w:p w:rsidR="00980887" w:rsidRPr="00980887" w:rsidRDefault="00980887" w:rsidP="00A913A2">
            <w:pPr>
              <w:pStyle w:val="ListParagraph"/>
              <w:spacing w:before="40" w:after="40" w:line="320" w:lineRule="exact"/>
              <w:ind w:left="360"/>
              <w:jc w:val="both"/>
              <w:rPr>
                <w:color w:val="000000" w:themeColor="text1"/>
                <w:sz w:val="26"/>
                <w:szCs w:val="26"/>
                <w:lang w:val="en-US"/>
              </w:rPr>
            </w:pPr>
            <w:r w:rsidRPr="00980887">
              <w:rPr>
                <w:color w:val="000000" w:themeColor="text1"/>
                <w:sz w:val="26"/>
                <w:szCs w:val="26"/>
                <w:lang w:val="en-US"/>
              </w:rPr>
              <w:t>12</w:t>
            </w:r>
          </w:p>
        </w:tc>
        <w:tc>
          <w:tcPr>
            <w:tcW w:w="9079" w:type="dxa"/>
          </w:tcPr>
          <w:p w:rsidR="00980887" w:rsidRPr="00980887" w:rsidRDefault="00980887" w:rsidP="00A913A2">
            <w:pPr>
              <w:spacing w:after="240"/>
              <w:outlineLvl w:val="0"/>
              <w:rPr>
                <w:color w:val="000000" w:themeColor="text1"/>
                <w:sz w:val="26"/>
                <w:szCs w:val="26"/>
              </w:rPr>
            </w:pPr>
            <w:r w:rsidRPr="00980887">
              <w:rPr>
                <w:bCs/>
                <w:color w:val="000000" w:themeColor="text1"/>
                <w:kern w:val="36"/>
                <w:sz w:val="26"/>
                <w:szCs w:val="26"/>
              </w:rPr>
              <w:t xml:space="preserve">Thông tư </w:t>
            </w:r>
            <w:r w:rsidRPr="00980887">
              <w:rPr>
                <w:bCs/>
                <w:color w:val="000000" w:themeColor="text1"/>
                <w:kern w:val="36"/>
                <w:sz w:val="26"/>
                <w:szCs w:val="26"/>
                <w:lang w:val="en-US"/>
              </w:rPr>
              <w:t xml:space="preserve">số </w:t>
            </w:r>
            <w:r w:rsidRPr="00980887">
              <w:rPr>
                <w:bCs/>
                <w:color w:val="000000" w:themeColor="text1"/>
                <w:kern w:val="36"/>
                <w:sz w:val="26"/>
                <w:szCs w:val="26"/>
              </w:rPr>
              <w:t>29/2023/TT-BGDĐT</w:t>
            </w:r>
            <w:r w:rsidRPr="00980887">
              <w:rPr>
                <w:bCs/>
                <w:color w:val="000000" w:themeColor="text1"/>
                <w:kern w:val="36"/>
                <w:sz w:val="26"/>
                <w:szCs w:val="26"/>
                <w:lang w:val="en-US"/>
              </w:rPr>
              <w:t xml:space="preserve"> của Bộ Giáo dục và Đào tạo</w:t>
            </w:r>
            <w:r w:rsidRPr="00980887">
              <w:rPr>
                <w:bCs/>
                <w:color w:val="000000" w:themeColor="text1"/>
                <w:kern w:val="36"/>
                <w:sz w:val="26"/>
                <w:szCs w:val="26"/>
              </w:rPr>
              <w:t xml:space="preserve"> quy định chi tiết Luật Thi đua, khen thưởng đối với ngành Giáo dục</w:t>
            </w:r>
          </w:p>
        </w:tc>
        <w:tc>
          <w:tcPr>
            <w:tcW w:w="1984" w:type="dxa"/>
            <w:gridSpan w:val="2"/>
            <w:vAlign w:val="center"/>
          </w:tcPr>
          <w:p w:rsidR="00980887" w:rsidRPr="00980887" w:rsidRDefault="00980887" w:rsidP="00A913A2">
            <w:pPr>
              <w:jc w:val="center"/>
              <w:rPr>
                <w:color w:val="000000" w:themeColor="text1"/>
                <w:sz w:val="26"/>
                <w:szCs w:val="26"/>
                <w:lang w:val="en-US"/>
              </w:rPr>
            </w:pPr>
            <w:r w:rsidRPr="00980887">
              <w:rPr>
                <w:color w:val="000000" w:themeColor="text1"/>
                <w:sz w:val="26"/>
                <w:szCs w:val="26"/>
                <w:lang w:val="en-US"/>
              </w:rPr>
              <w:t>29/12/2023</w:t>
            </w:r>
          </w:p>
        </w:tc>
        <w:tc>
          <w:tcPr>
            <w:tcW w:w="1707" w:type="dxa"/>
            <w:vAlign w:val="center"/>
          </w:tcPr>
          <w:p w:rsidR="00980887" w:rsidRPr="00980887" w:rsidRDefault="00980887" w:rsidP="00A913A2">
            <w:pPr>
              <w:spacing w:before="40" w:after="40" w:line="320" w:lineRule="exact"/>
              <w:jc w:val="center"/>
              <w:rPr>
                <w:color w:val="000000" w:themeColor="text1"/>
                <w:sz w:val="26"/>
                <w:szCs w:val="26"/>
                <w:lang w:val="en-US"/>
              </w:rPr>
            </w:pPr>
            <w:r w:rsidRPr="00980887">
              <w:rPr>
                <w:color w:val="000000" w:themeColor="text1"/>
                <w:sz w:val="26"/>
                <w:szCs w:val="26"/>
                <w:lang w:val="en-US"/>
              </w:rPr>
              <w:t>15/02/2024</w:t>
            </w:r>
          </w:p>
        </w:tc>
        <w:tc>
          <w:tcPr>
            <w:tcW w:w="1419" w:type="dxa"/>
          </w:tcPr>
          <w:p w:rsidR="00980887" w:rsidRPr="00980887" w:rsidRDefault="00980887" w:rsidP="00A913A2">
            <w:pPr>
              <w:spacing w:before="40" w:after="40" w:line="320" w:lineRule="exact"/>
              <w:rPr>
                <w:color w:val="000000" w:themeColor="text1"/>
                <w:sz w:val="26"/>
                <w:szCs w:val="26"/>
              </w:rPr>
            </w:pPr>
          </w:p>
        </w:tc>
      </w:tr>
      <w:tr w:rsidR="00980887" w:rsidRPr="00980887" w:rsidTr="00A913A2">
        <w:trPr>
          <w:trHeight w:val="782"/>
        </w:trPr>
        <w:tc>
          <w:tcPr>
            <w:tcW w:w="978" w:type="dxa"/>
            <w:vAlign w:val="center"/>
          </w:tcPr>
          <w:p w:rsidR="00980887" w:rsidRPr="00980887" w:rsidRDefault="00980887" w:rsidP="00A913A2">
            <w:pPr>
              <w:pStyle w:val="ListParagraph"/>
              <w:spacing w:before="40" w:after="40" w:line="320" w:lineRule="exact"/>
              <w:ind w:left="360"/>
              <w:jc w:val="both"/>
              <w:rPr>
                <w:color w:val="000000" w:themeColor="text1"/>
                <w:sz w:val="26"/>
                <w:szCs w:val="26"/>
                <w:lang w:val="en-US"/>
              </w:rPr>
            </w:pPr>
            <w:r w:rsidRPr="00980887">
              <w:rPr>
                <w:color w:val="000000" w:themeColor="text1"/>
                <w:sz w:val="26"/>
                <w:szCs w:val="26"/>
                <w:lang w:val="en-US"/>
              </w:rPr>
              <w:t>13</w:t>
            </w:r>
          </w:p>
        </w:tc>
        <w:tc>
          <w:tcPr>
            <w:tcW w:w="9079" w:type="dxa"/>
          </w:tcPr>
          <w:p w:rsidR="00980887" w:rsidRPr="00980887" w:rsidRDefault="00980887" w:rsidP="00A913A2">
            <w:pPr>
              <w:spacing w:after="240"/>
              <w:outlineLvl w:val="0"/>
              <w:rPr>
                <w:bCs/>
                <w:color w:val="000000" w:themeColor="text1"/>
                <w:kern w:val="36"/>
                <w:sz w:val="26"/>
                <w:szCs w:val="26"/>
              </w:rPr>
            </w:pPr>
            <w:r w:rsidRPr="00980887">
              <w:rPr>
                <w:color w:val="000000" w:themeColor="text1"/>
                <w:sz w:val="26"/>
                <w:szCs w:val="26"/>
              </w:rPr>
              <w:t>Thông tư</w:t>
            </w:r>
            <w:r w:rsidRPr="00980887">
              <w:rPr>
                <w:color w:val="000000" w:themeColor="text1"/>
                <w:sz w:val="26"/>
                <w:szCs w:val="26"/>
                <w:lang w:val="en-US"/>
              </w:rPr>
              <w:t xml:space="preserve"> số</w:t>
            </w:r>
            <w:r w:rsidRPr="00980887">
              <w:rPr>
                <w:color w:val="000000" w:themeColor="text1"/>
                <w:sz w:val="26"/>
                <w:szCs w:val="26"/>
              </w:rPr>
              <w:t xml:space="preserve"> 31/2023</w:t>
            </w:r>
            <w:r w:rsidRPr="00980887">
              <w:rPr>
                <w:color w:val="000000" w:themeColor="text1"/>
                <w:sz w:val="26"/>
                <w:szCs w:val="26"/>
                <w:lang w:val="en-US"/>
              </w:rPr>
              <w:t>/TT-BGDĐT</w:t>
            </w:r>
            <w:r w:rsidRPr="00980887">
              <w:rPr>
                <w:color w:val="000000" w:themeColor="text1"/>
                <w:sz w:val="26"/>
                <w:szCs w:val="26"/>
              </w:rPr>
              <w:t xml:space="preserve"> </w:t>
            </w:r>
            <w:r w:rsidRPr="00980887">
              <w:rPr>
                <w:color w:val="000000" w:themeColor="text1"/>
                <w:sz w:val="26"/>
                <w:szCs w:val="26"/>
                <w:lang w:val="en-US"/>
              </w:rPr>
              <w:t xml:space="preserve">của Bộ Giáo dục và Đào tạo về </w:t>
            </w:r>
            <w:r w:rsidRPr="00980887">
              <w:rPr>
                <w:color w:val="000000" w:themeColor="text1"/>
                <w:sz w:val="26"/>
                <w:szCs w:val="26"/>
              </w:rPr>
              <w:t xml:space="preserve">ban hành về quy chế xét công nhận tốt nghiệp trung học cơ sở </w:t>
            </w:r>
          </w:p>
        </w:tc>
        <w:tc>
          <w:tcPr>
            <w:tcW w:w="1984" w:type="dxa"/>
            <w:gridSpan w:val="2"/>
            <w:vAlign w:val="center"/>
          </w:tcPr>
          <w:p w:rsidR="00980887" w:rsidRPr="00980887" w:rsidRDefault="00980887" w:rsidP="00A913A2">
            <w:pPr>
              <w:jc w:val="center"/>
              <w:rPr>
                <w:color w:val="000000" w:themeColor="text1"/>
                <w:sz w:val="26"/>
                <w:szCs w:val="26"/>
                <w:lang w:val="en-US"/>
              </w:rPr>
            </w:pPr>
            <w:r w:rsidRPr="00980887">
              <w:rPr>
                <w:color w:val="000000" w:themeColor="text1"/>
                <w:sz w:val="26"/>
                <w:szCs w:val="26"/>
                <w:lang w:val="en-US"/>
              </w:rPr>
              <w:t>29/12/2023</w:t>
            </w:r>
          </w:p>
        </w:tc>
        <w:tc>
          <w:tcPr>
            <w:tcW w:w="1707" w:type="dxa"/>
            <w:vAlign w:val="center"/>
          </w:tcPr>
          <w:p w:rsidR="00980887" w:rsidRPr="00980887" w:rsidRDefault="00980887" w:rsidP="00A913A2">
            <w:pPr>
              <w:spacing w:before="40" w:after="40" w:line="320" w:lineRule="exact"/>
              <w:jc w:val="center"/>
              <w:rPr>
                <w:color w:val="000000" w:themeColor="text1"/>
                <w:sz w:val="26"/>
                <w:szCs w:val="26"/>
                <w:lang w:val="en-US"/>
              </w:rPr>
            </w:pPr>
            <w:r w:rsidRPr="00980887">
              <w:rPr>
                <w:color w:val="000000" w:themeColor="text1"/>
                <w:sz w:val="26"/>
                <w:szCs w:val="26"/>
                <w:lang w:val="en-US"/>
              </w:rPr>
              <w:t>15/02/2024</w:t>
            </w:r>
          </w:p>
        </w:tc>
        <w:tc>
          <w:tcPr>
            <w:tcW w:w="1419" w:type="dxa"/>
            <w:vAlign w:val="center"/>
          </w:tcPr>
          <w:p w:rsidR="00980887" w:rsidRPr="00980887" w:rsidRDefault="00980887" w:rsidP="00A913A2">
            <w:pPr>
              <w:pStyle w:val="ListParagraph"/>
              <w:spacing w:before="40" w:after="40" w:line="320" w:lineRule="exact"/>
              <w:ind w:left="360"/>
              <w:rPr>
                <w:color w:val="000000" w:themeColor="text1"/>
                <w:sz w:val="26"/>
                <w:szCs w:val="26"/>
                <w:lang w:val="en-US"/>
              </w:rPr>
            </w:pPr>
            <w:r w:rsidRPr="00980887">
              <w:rPr>
                <w:color w:val="000000" w:themeColor="text1"/>
                <w:sz w:val="26"/>
                <w:szCs w:val="26"/>
                <w:lang w:val="en-US"/>
              </w:rPr>
              <w:t>10</w:t>
            </w:r>
          </w:p>
        </w:tc>
      </w:tr>
    </w:tbl>
    <w:p w:rsidR="00980887" w:rsidRPr="00980887" w:rsidRDefault="00980887" w:rsidP="00980887">
      <w:pPr>
        <w:rPr>
          <w:color w:val="000000" w:themeColor="text1"/>
        </w:rPr>
      </w:pPr>
    </w:p>
    <w:p w:rsidR="00056A18" w:rsidRPr="00980887" w:rsidRDefault="00056A18">
      <w:pPr>
        <w:rPr>
          <w:color w:val="000000" w:themeColor="text1"/>
        </w:rPr>
      </w:pPr>
    </w:p>
    <w:sectPr w:rsidR="00056A18" w:rsidRPr="00980887" w:rsidSect="009E0113">
      <w:footerReference w:type="default" r:id="rId5"/>
      <w:pgSz w:w="16840" w:h="11907" w:orient="landscape" w:code="9"/>
      <w:pgMar w:top="900" w:right="340" w:bottom="340" w:left="340" w:header="720" w:footer="37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Times New Roman"/>
    <w:panose1 w:val="00000000000000000000"/>
    <w:charset w:val="00"/>
    <w:family w:val="roman"/>
    <w:notTrueType/>
    <w:pitch w:val="default"/>
  </w:font>
  <w:font w:name="Merriweath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04E" w:rsidRDefault="00980887">
    <w:pPr>
      <w:pStyle w:val="Footer"/>
      <w:jc w:val="center"/>
    </w:pPr>
  </w:p>
  <w:p w:rsidR="006A424B" w:rsidRDefault="0098088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87"/>
    <w:rsid w:val="00056A18"/>
    <w:rsid w:val="005E7E01"/>
    <w:rsid w:val="0098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DCEB"/>
  <w15:chartTrackingRefBased/>
  <w15:docId w15:val="{407286B1-4A2A-4690-9621-F3AD463A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88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unhideWhenUsed/>
    <w:qFormat/>
    <w:rsid w:val="0098088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80887"/>
    <w:rPr>
      <w:rFonts w:asciiTheme="majorHAnsi" w:eastAsiaTheme="majorEastAsia" w:hAnsiTheme="majorHAnsi" w:cstheme="majorBidi"/>
      <w:i/>
      <w:iCs/>
      <w:color w:val="2E74B5" w:themeColor="accent1" w:themeShade="BF"/>
      <w:sz w:val="24"/>
      <w:szCs w:val="24"/>
    </w:rPr>
  </w:style>
  <w:style w:type="table" w:styleId="TableGrid">
    <w:name w:val="Table Grid"/>
    <w:basedOn w:val="TableNormal"/>
    <w:uiPriority w:val="59"/>
    <w:rsid w:val="0098088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0887"/>
    <w:pPr>
      <w:spacing w:before="100" w:beforeAutospacing="1" w:after="100" w:afterAutospacing="1"/>
    </w:pPr>
  </w:style>
  <w:style w:type="character" w:styleId="Strong">
    <w:name w:val="Strong"/>
    <w:basedOn w:val="DefaultParagraphFont"/>
    <w:uiPriority w:val="22"/>
    <w:qFormat/>
    <w:rsid w:val="00980887"/>
    <w:rPr>
      <w:b/>
      <w:bCs/>
    </w:rPr>
  </w:style>
  <w:style w:type="paragraph" w:styleId="Footer">
    <w:name w:val="footer"/>
    <w:basedOn w:val="Normal"/>
    <w:link w:val="FooterChar"/>
    <w:uiPriority w:val="99"/>
    <w:unhideWhenUsed/>
    <w:rsid w:val="00980887"/>
    <w:pPr>
      <w:tabs>
        <w:tab w:val="center" w:pos="4680"/>
        <w:tab w:val="right" w:pos="9360"/>
      </w:tabs>
    </w:pPr>
    <w:rPr>
      <w:rFonts w:eastAsiaTheme="minorHAnsi"/>
      <w:sz w:val="28"/>
      <w:szCs w:val="22"/>
    </w:rPr>
  </w:style>
  <w:style w:type="character" w:customStyle="1" w:styleId="FooterChar">
    <w:name w:val="Footer Char"/>
    <w:basedOn w:val="DefaultParagraphFont"/>
    <w:link w:val="Footer"/>
    <w:uiPriority w:val="99"/>
    <w:rsid w:val="00980887"/>
    <w:rPr>
      <w:rFonts w:ascii="Times New Roman" w:hAnsi="Times New Roman" w:cs="Times New Roman"/>
      <w:sz w:val="28"/>
    </w:rPr>
  </w:style>
  <w:style w:type="paragraph" w:styleId="ListParagraph">
    <w:name w:val="List Paragraph"/>
    <w:basedOn w:val="Normal"/>
    <w:uiPriority w:val="34"/>
    <w:qFormat/>
    <w:rsid w:val="00980887"/>
    <w:pPr>
      <w:ind w:left="720"/>
      <w:contextualSpacing/>
    </w:pPr>
  </w:style>
  <w:style w:type="character" w:styleId="Hyperlink">
    <w:name w:val="Hyperlink"/>
    <w:basedOn w:val="DefaultParagraphFont"/>
    <w:uiPriority w:val="99"/>
    <w:semiHidden/>
    <w:unhideWhenUsed/>
    <w:rsid w:val="00980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yperlink" Target="https://vbpq.mof.gov.vn/Detail?contentType=LegalDocument&amp;id=194349&amp;tab=99"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8C0431-3179-4D7C-A7A2-E9C95885D501}"/>
</file>

<file path=customXml/itemProps2.xml><?xml version="1.0" encoding="utf-8"?>
<ds:datastoreItem xmlns:ds="http://schemas.openxmlformats.org/officeDocument/2006/customXml" ds:itemID="{0DD965FE-F6C5-4AD3-8A41-B501E773A551}"/>
</file>

<file path=customXml/itemProps3.xml><?xml version="1.0" encoding="utf-8"?>
<ds:datastoreItem xmlns:ds="http://schemas.openxmlformats.org/officeDocument/2006/customXml" ds:itemID="{83059471-10E2-4D7A-8F12-23FD4A9C3F59}"/>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CHICHI</dc:creator>
  <cp:keywords/>
  <dc:description/>
  <cp:lastModifiedBy>CHICHI</cp:lastModifiedBy>
  <cp:revision>1</cp:revision>
  <dcterms:created xsi:type="dcterms:W3CDTF">2024-05-31T01:19:00Z</dcterms:created>
  <dcterms:modified xsi:type="dcterms:W3CDTF">2024-05-31T01:20:00Z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